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ind w:left="420"/>
        <w:rPr>
          <w:rFonts w:hint="eastAsia"/>
          <w:b/>
          <w:bCs/>
          <w:sz w:val="36"/>
          <w:szCs w:val="36"/>
        </w:rPr>
      </w:pPr>
      <w:bookmarkStart w:id="39" w:name="_GoBack"/>
      <w:bookmarkEnd w:id="39"/>
    </w:p>
    <w:p>
      <w:pPr>
        <w:pStyle w:val="24"/>
        <w:jc w:val="center"/>
      </w:pPr>
      <w:r>
        <w:rPr>
          <w:lang w:val="zh-CN"/>
        </w:rPr>
        <w:t>目录</w:t>
      </w:r>
    </w:p>
    <w:p>
      <w:pPr>
        <w:pStyle w:val="15"/>
        <w:tabs>
          <w:tab w:val="right" w:leader="dot" w:pos="8296"/>
        </w:tabs>
        <w:rPr>
          <w:rFonts w:ascii="Calibri" w:hAnsi="Calibri"/>
          <w:szCs w:val="22"/>
          <w:lang/>
        </w:rPr>
      </w:pPr>
      <w:r>
        <w:fldChar w:fldCharType="begin"/>
      </w:r>
      <w:r>
        <w:instrText xml:space="preserve"> TOC \o "1-3" \h \z \u </w:instrText>
      </w:r>
      <w:r>
        <w:fldChar w:fldCharType="separate"/>
      </w:r>
      <w:r>
        <w:rPr>
          <w:rStyle w:val="22"/>
          <w:lang/>
        </w:rPr>
        <w:fldChar w:fldCharType="begin"/>
      </w:r>
      <w:r>
        <w:rPr>
          <w:rStyle w:val="22"/>
          <w:lang/>
        </w:rPr>
        <w:instrText xml:space="preserve"> </w:instrText>
      </w:r>
      <w:r>
        <w:rPr>
          <w:lang/>
        </w:rPr>
        <w:instrText xml:space="preserve">HYPERLINK \l "_Toc446580917"</w:instrText>
      </w:r>
      <w:r>
        <w:rPr>
          <w:rStyle w:val="22"/>
          <w:lang/>
        </w:rPr>
        <w:instrText xml:space="preserve"> </w:instrText>
      </w:r>
      <w:r>
        <w:rPr>
          <w:rStyle w:val="22"/>
          <w:lang/>
        </w:rPr>
        <w:fldChar w:fldCharType="separate"/>
      </w:r>
      <w:r>
        <w:rPr>
          <w:rStyle w:val="22"/>
          <w:rFonts w:ascii="宋体" w:hAnsi="宋体" w:cs="宋体"/>
          <w:lang/>
        </w:rPr>
        <w:t>1.</w:t>
      </w:r>
      <w:r>
        <w:rPr>
          <w:rStyle w:val="22"/>
          <w:rFonts w:hint="eastAsia" w:ascii="宋体" w:hAnsi="宋体" w:cs="宋体"/>
          <w:lang/>
        </w:rPr>
        <w:t>综合复用设备</w:t>
      </w:r>
      <w:r>
        <w:rPr>
          <w:lang/>
        </w:rPr>
        <w:tab/>
      </w:r>
      <w:r>
        <w:rPr>
          <w:lang/>
        </w:rPr>
        <w:fldChar w:fldCharType="begin"/>
      </w:r>
      <w:r>
        <w:rPr>
          <w:lang/>
        </w:rPr>
        <w:instrText xml:space="preserve"> PAGEREF _Toc446580917 \h </w:instrText>
      </w:r>
      <w:r>
        <w:rPr>
          <w:lang/>
        </w:rPr>
        <w:fldChar w:fldCharType="separate"/>
      </w:r>
      <w:r>
        <w:rPr>
          <w:lang/>
        </w:rPr>
        <w:t>2</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"_Toc446580918"</w:instrText>
      </w:r>
      <w:r>
        <w:rPr>
          <w:rStyle w:val="22"/>
          <w:lang/>
        </w:rPr>
        <w:instrText xml:space="preserve"> </w:instrText>
      </w:r>
      <w:r>
        <w:rPr>
          <w:rStyle w:val="22"/>
          <w:lang/>
        </w:rPr>
        <w:fldChar w:fldCharType="separate"/>
      </w:r>
      <w:r>
        <w:rPr>
          <w:rStyle w:val="22"/>
          <w:rFonts w:ascii="宋体" w:hAnsi="宋体" w:cs="宋体"/>
          <w:lang/>
        </w:rPr>
        <w:t>1.1. HJ-A2001</w:t>
      </w:r>
      <w:r>
        <w:rPr>
          <w:rStyle w:val="22"/>
          <w:rFonts w:hint="eastAsia" w:ascii="宋体" w:hAnsi="宋体" w:cs="宋体"/>
          <w:lang/>
        </w:rPr>
        <w:t>综合复用设备</w:t>
      </w:r>
      <w:r>
        <w:rPr>
          <w:lang/>
        </w:rPr>
        <w:tab/>
      </w:r>
      <w:r>
        <w:rPr>
          <w:lang/>
        </w:rPr>
        <w:fldChar w:fldCharType="begin"/>
      </w:r>
      <w:r>
        <w:rPr>
          <w:lang/>
        </w:rPr>
        <w:instrText xml:space="preserve"> PAGEREF _Toc446580918 \h </w:instrText>
      </w:r>
      <w:r>
        <w:rPr>
          <w:lang/>
        </w:rPr>
        <w:fldChar w:fldCharType="separate"/>
      </w:r>
      <w:r>
        <w:rPr>
          <w:lang/>
        </w:rPr>
        <w:t>2</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"_Toc446580919"</w:instrText>
      </w:r>
      <w:r>
        <w:rPr>
          <w:rStyle w:val="22"/>
          <w:lang/>
        </w:rPr>
        <w:instrText xml:space="preserve"> </w:instrText>
      </w:r>
      <w:r>
        <w:rPr>
          <w:rStyle w:val="22"/>
          <w:lang/>
        </w:rPr>
        <w:fldChar w:fldCharType="separate"/>
      </w:r>
      <w:r>
        <w:rPr>
          <w:rStyle w:val="22"/>
          <w:rFonts w:ascii="宋体" w:hAnsi="宋体" w:cs="宋体"/>
          <w:lang/>
        </w:rPr>
        <w:t>1.2. HJ-A2010</w:t>
      </w:r>
      <w:r>
        <w:rPr>
          <w:rStyle w:val="22"/>
          <w:rFonts w:hint="eastAsia" w:ascii="宋体" w:hAnsi="宋体" w:cs="宋体"/>
          <w:lang/>
        </w:rPr>
        <w:t>综合复用设备</w:t>
      </w:r>
      <w:r>
        <w:rPr>
          <w:lang/>
        </w:rPr>
        <w:tab/>
      </w:r>
      <w:r>
        <w:rPr>
          <w:lang/>
        </w:rPr>
        <w:fldChar w:fldCharType="begin"/>
      </w:r>
      <w:r>
        <w:rPr>
          <w:lang/>
        </w:rPr>
        <w:instrText xml:space="preserve"> PAGEREF _Toc446580919 \h </w:instrText>
      </w:r>
      <w:r>
        <w:rPr>
          <w:lang/>
        </w:rPr>
        <w:fldChar w:fldCharType="separate"/>
      </w:r>
      <w:r>
        <w:rPr>
          <w:lang/>
        </w:rPr>
        <w:t>3</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"_Toc446580920"</w:instrText>
      </w:r>
      <w:r>
        <w:rPr>
          <w:rStyle w:val="22"/>
          <w:lang/>
        </w:rPr>
        <w:instrText xml:space="preserve"> </w:instrText>
      </w:r>
      <w:r>
        <w:rPr>
          <w:rStyle w:val="22"/>
          <w:lang/>
        </w:rPr>
        <w:fldChar w:fldCharType="separate"/>
      </w:r>
      <w:r>
        <w:rPr>
          <w:rStyle w:val="22"/>
          <w:rFonts w:ascii="宋体" w:hAnsi="宋体" w:cs="宋体"/>
          <w:lang/>
        </w:rPr>
        <w:t>1.3. HJ-A2020</w:t>
      </w:r>
      <w:r>
        <w:rPr>
          <w:rStyle w:val="22"/>
          <w:rFonts w:hint="eastAsia" w:ascii="宋体" w:hAnsi="宋体" w:cs="宋体"/>
          <w:lang/>
        </w:rPr>
        <w:t>综合复用设备</w:t>
      </w:r>
      <w:r>
        <w:rPr>
          <w:lang/>
        </w:rPr>
        <w:tab/>
      </w:r>
      <w:r>
        <w:rPr>
          <w:lang/>
        </w:rPr>
        <w:fldChar w:fldCharType="begin"/>
      </w:r>
      <w:r>
        <w:rPr>
          <w:lang/>
        </w:rPr>
        <w:instrText xml:space="preserve"> PAGEREF _Toc446580920 \h </w:instrText>
      </w:r>
      <w:r>
        <w:rPr>
          <w:lang/>
        </w:rPr>
        <w:fldChar w:fldCharType="separate"/>
      </w:r>
      <w:r>
        <w:rPr>
          <w:lang/>
        </w:rPr>
        <w:t>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"_Toc446580921"</w:instrText>
      </w:r>
      <w:r>
        <w:rPr>
          <w:rStyle w:val="22"/>
          <w:lang/>
        </w:rPr>
        <w:instrText xml:space="preserve"> </w:instrText>
      </w:r>
      <w:r>
        <w:rPr>
          <w:rStyle w:val="22"/>
          <w:lang/>
        </w:rPr>
        <w:fldChar w:fldCharType="separate"/>
      </w:r>
      <w:r>
        <w:rPr>
          <w:rStyle w:val="22"/>
          <w:rFonts w:ascii="宋体" w:hAnsi="宋体" w:cs="宋体"/>
          <w:lang/>
        </w:rPr>
        <w:t>1.4. HJ-A2030</w:t>
      </w:r>
      <w:r>
        <w:rPr>
          <w:rStyle w:val="22"/>
          <w:rFonts w:hint="eastAsia" w:ascii="宋体" w:hAnsi="宋体" w:cs="宋体"/>
          <w:lang/>
        </w:rPr>
        <w:t>综合复用设备</w:t>
      </w:r>
      <w:r>
        <w:rPr>
          <w:lang/>
        </w:rPr>
        <w:tab/>
      </w:r>
      <w:r>
        <w:rPr>
          <w:lang/>
        </w:rPr>
        <w:fldChar w:fldCharType="begin"/>
      </w:r>
      <w:r>
        <w:rPr>
          <w:lang/>
        </w:rPr>
        <w:instrText xml:space="preserve"> PAGEREF _Toc446580921 \h </w:instrText>
      </w:r>
      <w:r>
        <w:rPr>
          <w:lang/>
        </w:rPr>
        <w:fldChar w:fldCharType="separate"/>
      </w:r>
      <w:r>
        <w:rPr>
          <w:lang/>
        </w:rPr>
        <w:t>7</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"_Toc446580922"</w:instrText>
      </w:r>
      <w:r>
        <w:rPr>
          <w:rStyle w:val="22"/>
          <w:lang/>
        </w:rPr>
        <w:instrText xml:space="preserve"> </w:instrText>
      </w:r>
      <w:r>
        <w:rPr>
          <w:rStyle w:val="22"/>
          <w:lang/>
        </w:rPr>
        <w:fldChar w:fldCharType="separate"/>
      </w:r>
      <w:r>
        <w:rPr>
          <w:rStyle w:val="22"/>
          <w:rFonts w:ascii="宋体" w:hAnsi="宋体" w:cs="宋体"/>
          <w:lang/>
        </w:rPr>
        <w:t>1.5. HJ-A2040</w:t>
      </w:r>
      <w:r>
        <w:rPr>
          <w:rStyle w:val="22"/>
          <w:rFonts w:hint="eastAsia" w:ascii="宋体" w:hAnsi="宋体" w:cs="宋体"/>
          <w:lang/>
        </w:rPr>
        <w:t>综合复用设备</w:t>
      </w:r>
      <w:r>
        <w:rPr>
          <w:lang/>
        </w:rPr>
        <w:tab/>
      </w:r>
      <w:r>
        <w:rPr>
          <w:lang/>
        </w:rPr>
        <w:fldChar w:fldCharType="begin"/>
      </w:r>
      <w:r>
        <w:rPr>
          <w:lang/>
        </w:rPr>
        <w:instrText xml:space="preserve"> PAGEREF _Toc446580922 \h </w:instrText>
      </w:r>
      <w:r>
        <w:rPr>
          <w:lang/>
        </w:rPr>
        <w:fldChar w:fldCharType="separate"/>
      </w:r>
      <w:r>
        <w:rPr>
          <w:lang/>
        </w:rPr>
        <w:t>9</w:t>
      </w:r>
      <w:r>
        <w:rPr>
          <w:lang/>
        </w:rPr>
        <w:fldChar w:fldCharType="end"/>
      </w:r>
      <w:r>
        <w:rPr>
          <w:rStyle w:val="22"/>
          <w:lang/>
        </w:rPr>
        <w:fldChar w:fldCharType="end"/>
      </w:r>
    </w:p>
    <w:p>
      <w:pPr>
        <w:pStyle w:val="15"/>
        <w:tabs>
          <w:tab w:val="left" w:pos="630"/>
          <w:tab w:val="right" w:leader="dot" w:pos="8296"/>
        </w:tabs>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"_Toc446580923"</w:instrText>
      </w:r>
      <w:r>
        <w:rPr>
          <w:rStyle w:val="22"/>
          <w:lang/>
        </w:rPr>
        <w:instrText xml:space="preserve"> </w:instrText>
      </w:r>
      <w:r>
        <w:rPr>
          <w:rStyle w:val="22"/>
          <w:lang/>
        </w:rPr>
        <w:fldChar w:fldCharType="separate"/>
      </w:r>
      <w:r>
        <w:rPr>
          <w:rStyle w:val="22"/>
          <w:rFonts w:ascii="宋体" w:hAnsi="宋体" w:cs="宋体"/>
          <w:lang/>
        </w:rPr>
        <w:t>2.</w:t>
      </w:r>
      <w:r>
        <w:rPr>
          <w:rStyle w:val="22"/>
          <w:rFonts w:hint="eastAsia" w:ascii="宋体" w:hAnsi="宋体" w:cs="宋体"/>
          <w:lang/>
        </w:rPr>
        <w:t>多业务接入平台</w:t>
      </w:r>
      <w:r>
        <w:rPr>
          <w:lang/>
        </w:rPr>
        <w:tab/>
      </w:r>
      <w:r>
        <w:rPr>
          <w:lang/>
        </w:rPr>
        <w:fldChar w:fldCharType="begin"/>
      </w:r>
      <w:r>
        <w:rPr>
          <w:lang/>
        </w:rPr>
        <w:instrText xml:space="preserve"> PAGEREF _Toc446580923 \h </w:instrText>
      </w:r>
      <w:r>
        <w:rPr>
          <w:lang/>
        </w:rPr>
        <w:fldChar w:fldCharType="separate"/>
      </w:r>
      <w:r>
        <w:rPr>
          <w:lang/>
        </w:rPr>
        <w:t>11</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"_Toc446580924"</w:instrText>
      </w:r>
      <w:r>
        <w:rPr>
          <w:rStyle w:val="22"/>
          <w:lang/>
        </w:rPr>
        <w:instrText xml:space="preserve"> </w:instrText>
      </w:r>
      <w:r>
        <w:rPr>
          <w:rStyle w:val="22"/>
          <w:lang/>
        </w:rPr>
        <w:fldChar w:fldCharType="separate"/>
      </w:r>
      <w:r>
        <w:rPr>
          <w:rStyle w:val="22"/>
          <w:rFonts w:ascii="宋体" w:hAnsi="宋体" w:cs="宋体"/>
          <w:lang/>
        </w:rPr>
        <w:t>2.1. HJ-GAN101</w:t>
      </w:r>
      <w:r>
        <w:rPr>
          <w:rStyle w:val="22"/>
          <w:rFonts w:hint="eastAsia" w:ascii="宋体" w:hAnsi="宋体" w:cs="宋体"/>
          <w:lang/>
        </w:rPr>
        <w:t>多业务接入平台</w:t>
      </w:r>
      <w:r>
        <w:rPr>
          <w:lang/>
        </w:rPr>
        <w:tab/>
      </w:r>
      <w:r>
        <w:rPr>
          <w:lang/>
        </w:rPr>
        <w:fldChar w:fldCharType="begin"/>
      </w:r>
      <w:r>
        <w:rPr>
          <w:lang/>
        </w:rPr>
        <w:instrText xml:space="preserve"> PAGEREF _Toc446580924 \h </w:instrText>
      </w:r>
      <w:r>
        <w:rPr>
          <w:lang/>
        </w:rPr>
        <w:fldChar w:fldCharType="separate"/>
      </w:r>
      <w:r>
        <w:rPr>
          <w:lang/>
        </w:rPr>
        <w:t>11</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"_Toc446580925"</w:instrText>
      </w:r>
      <w:r>
        <w:rPr>
          <w:rStyle w:val="22"/>
          <w:lang/>
        </w:rPr>
        <w:instrText xml:space="preserve"> </w:instrText>
      </w:r>
      <w:r>
        <w:rPr>
          <w:rStyle w:val="22"/>
          <w:lang/>
        </w:rPr>
        <w:fldChar w:fldCharType="separate"/>
      </w:r>
      <w:r>
        <w:rPr>
          <w:rStyle w:val="22"/>
          <w:rFonts w:ascii="宋体" w:hAnsi="宋体" w:cs="宋体"/>
          <w:lang/>
        </w:rPr>
        <w:t>2.2. HJ-GAN110</w:t>
      </w:r>
      <w:r>
        <w:rPr>
          <w:rStyle w:val="22"/>
          <w:rFonts w:hint="eastAsia" w:ascii="宋体" w:hAnsi="宋体" w:cs="宋体"/>
          <w:lang/>
        </w:rPr>
        <w:t>多业务接入平台</w:t>
      </w:r>
      <w:r>
        <w:rPr>
          <w:lang/>
        </w:rPr>
        <w:tab/>
      </w:r>
      <w:r>
        <w:rPr>
          <w:lang/>
        </w:rPr>
        <w:fldChar w:fldCharType="begin"/>
      </w:r>
      <w:r>
        <w:rPr>
          <w:lang/>
        </w:rPr>
        <w:instrText xml:space="preserve"> PAGEREF _Toc446580925 \h </w:instrText>
      </w:r>
      <w:r>
        <w:rPr>
          <w:lang/>
        </w:rPr>
        <w:fldChar w:fldCharType="separate"/>
      </w:r>
      <w:r>
        <w:rPr>
          <w:lang/>
        </w:rPr>
        <w:t>12</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"_Toc446580926"</w:instrText>
      </w:r>
      <w:r>
        <w:rPr>
          <w:rStyle w:val="22"/>
          <w:lang/>
        </w:rPr>
        <w:instrText xml:space="preserve"> </w:instrText>
      </w:r>
      <w:r>
        <w:rPr>
          <w:rStyle w:val="22"/>
          <w:lang/>
        </w:rPr>
        <w:fldChar w:fldCharType="separate"/>
      </w:r>
      <w:r>
        <w:rPr>
          <w:rStyle w:val="22"/>
          <w:rFonts w:ascii="宋体" w:hAnsi="宋体" w:cs="宋体"/>
          <w:lang/>
        </w:rPr>
        <w:t>2.3. HJ-GAN202</w:t>
      </w:r>
      <w:r>
        <w:rPr>
          <w:rStyle w:val="22"/>
          <w:rFonts w:hint="eastAsia" w:ascii="宋体" w:hAnsi="宋体" w:cs="宋体"/>
          <w:lang/>
        </w:rPr>
        <w:t>千兆光端机</w:t>
      </w:r>
      <w:r>
        <w:rPr>
          <w:lang/>
        </w:rPr>
        <w:tab/>
      </w:r>
      <w:r>
        <w:rPr>
          <w:lang/>
        </w:rPr>
        <w:fldChar w:fldCharType="begin"/>
      </w:r>
      <w:r>
        <w:rPr>
          <w:lang/>
        </w:rPr>
        <w:instrText xml:space="preserve"> PAGEREF _Toc446580926 \h </w:instrText>
      </w:r>
      <w:r>
        <w:rPr>
          <w:lang/>
        </w:rPr>
        <w:fldChar w:fldCharType="separate"/>
      </w:r>
      <w:r>
        <w:rPr>
          <w:lang/>
        </w:rPr>
        <w:t>14</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"_Toc446580927"</w:instrText>
      </w:r>
      <w:r>
        <w:rPr>
          <w:rStyle w:val="22"/>
          <w:lang/>
        </w:rPr>
        <w:instrText xml:space="preserve"> </w:instrText>
      </w:r>
      <w:r>
        <w:rPr>
          <w:rStyle w:val="22"/>
          <w:lang/>
        </w:rPr>
        <w:fldChar w:fldCharType="separate"/>
      </w:r>
      <w:r>
        <w:rPr>
          <w:rStyle w:val="22"/>
          <w:rFonts w:ascii="宋体" w:hAnsi="宋体" w:cs="宋体"/>
          <w:lang/>
        </w:rPr>
        <w:t>2.4. HJ-GAN400</w:t>
      </w:r>
      <w:r>
        <w:rPr>
          <w:rStyle w:val="22"/>
          <w:rFonts w:hint="eastAsia" w:ascii="宋体" w:hAnsi="宋体" w:cs="宋体"/>
          <w:lang/>
        </w:rPr>
        <w:t>千兆光端机</w:t>
      </w:r>
      <w:r>
        <w:rPr>
          <w:lang/>
        </w:rPr>
        <w:tab/>
      </w:r>
      <w:r>
        <w:rPr>
          <w:lang/>
        </w:rPr>
        <w:fldChar w:fldCharType="begin"/>
      </w:r>
      <w:r>
        <w:rPr>
          <w:lang/>
        </w:rPr>
        <w:instrText xml:space="preserve"> PAGEREF _Toc446580927 \h </w:instrText>
      </w:r>
      <w:r>
        <w:rPr>
          <w:lang/>
        </w:rPr>
        <w:fldChar w:fldCharType="separate"/>
      </w:r>
      <w:r>
        <w:rPr>
          <w:lang/>
        </w:rPr>
        <w:t>16</w:t>
      </w:r>
      <w:r>
        <w:rPr>
          <w:lang/>
        </w:rPr>
        <w:fldChar w:fldCharType="end"/>
      </w:r>
      <w:r>
        <w:rPr>
          <w:rStyle w:val="22"/>
          <w:lang/>
        </w:rPr>
        <w:fldChar w:fldCharType="end"/>
      </w:r>
    </w:p>
    <w:p>
      <w:pPr>
        <w:pStyle w:val="15"/>
        <w:tabs>
          <w:tab w:val="left" w:pos="630"/>
          <w:tab w:val="right" w:leader="dot" w:pos="8296"/>
        </w:tabs>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"_Toc446580928"</w:instrText>
      </w:r>
      <w:r>
        <w:rPr>
          <w:rStyle w:val="22"/>
          <w:lang/>
        </w:rPr>
        <w:instrText xml:space="preserve"> </w:instrText>
      </w:r>
      <w:r>
        <w:rPr>
          <w:rStyle w:val="22"/>
          <w:lang/>
        </w:rPr>
        <w:fldChar w:fldCharType="separate"/>
      </w:r>
      <w:r>
        <w:rPr>
          <w:rStyle w:val="22"/>
          <w:rFonts w:ascii="宋体" w:hAnsi="宋体" w:cs="宋体"/>
          <w:lang/>
        </w:rPr>
        <w:t>3.</w:t>
      </w:r>
      <w:r>
        <w:rPr>
          <w:rStyle w:val="22"/>
          <w:rFonts w:hint="eastAsia" w:ascii="宋体" w:hAnsi="宋体" w:cs="宋体"/>
          <w:lang/>
        </w:rPr>
        <w:t>智能接入平台</w:t>
      </w:r>
      <w:r>
        <w:rPr>
          <w:rStyle w:val="22"/>
          <w:rFonts w:ascii="宋体" w:hAnsi="宋体" w:cs="宋体"/>
          <w:lang/>
        </w:rPr>
        <w:t>MSAP</w:t>
      </w:r>
      <w:r>
        <w:rPr>
          <w:lang/>
        </w:rPr>
        <w:tab/>
      </w:r>
      <w:r>
        <w:rPr>
          <w:lang/>
        </w:rPr>
        <w:fldChar w:fldCharType="begin"/>
      </w:r>
      <w:r>
        <w:rPr>
          <w:lang/>
        </w:rPr>
        <w:instrText xml:space="preserve"> PAGEREF _Toc446580928 \h </w:instrText>
      </w:r>
      <w:r>
        <w:rPr>
          <w:lang/>
        </w:rPr>
        <w:fldChar w:fldCharType="separate"/>
      </w:r>
      <w:r>
        <w:rPr>
          <w:lang/>
        </w:rPr>
        <w:t>18</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"_Toc446580929"</w:instrText>
      </w:r>
      <w:r>
        <w:rPr>
          <w:rStyle w:val="22"/>
          <w:lang/>
        </w:rPr>
        <w:instrText xml:space="preserve"> </w:instrText>
      </w:r>
      <w:r>
        <w:rPr>
          <w:rStyle w:val="22"/>
          <w:lang/>
        </w:rPr>
        <w:fldChar w:fldCharType="separate"/>
      </w:r>
      <w:r>
        <w:rPr>
          <w:rStyle w:val="22"/>
          <w:rFonts w:ascii="宋体" w:hAnsi="宋体" w:cs="宋体"/>
          <w:lang/>
        </w:rPr>
        <w:t>3.1. iAN155</w:t>
      </w:r>
      <w:r>
        <w:rPr>
          <w:rStyle w:val="22"/>
          <w:rFonts w:hint="eastAsia" w:ascii="宋体" w:hAnsi="宋体" w:cs="宋体"/>
          <w:lang/>
        </w:rPr>
        <w:t>智能接入平台</w:t>
      </w:r>
      <w:r>
        <w:rPr>
          <w:lang/>
        </w:rPr>
        <w:tab/>
      </w:r>
      <w:r>
        <w:rPr>
          <w:lang/>
        </w:rPr>
        <w:fldChar w:fldCharType="begin"/>
      </w:r>
      <w:r>
        <w:rPr>
          <w:lang/>
        </w:rPr>
        <w:instrText xml:space="preserve"> PAGEREF _Toc446580929 \h </w:instrText>
      </w:r>
      <w:r>
        <w:rPr>
          <w:lang/>
        </w:rPr>
        <w:fldChar w:fldCharType="separate"/>
      </w:r>
      <w:r>
        <w:rPr>
          <w:lang/>
        </w:rPr>
        <w:t>18</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"_Toc446580930"</w:instrText>
      </w:r>
      <w:r>
        <w:rPr>
          <w:rStyle w:val="22"/>
          <w:lang/>
        </w:rPr>
        <w:instrText xml:space="preserve"> </w:instrText>
      </w:r>
      <w:r>
        <w:rPr>
          <w:rStyle w:val="22"/>
          <w:lang/>
        </w:rPr>
        <w:fldChar w:fldCharType="separate"/>
      </w:r>
      <w:r>
        <w:rPr>
          <w:rStyle w:val="22"/>
          <w:rFonts w:ascii="宋体" w:hAnsi="宋体" w:cs="宋体"/>
          <w:lang/>
        </w:rPr>
        <w:t>3.2. iAN220</w:t>
      </w:r>
      <w:r>
        <w:rPr>
          <w:rStyle w:val="22"/>
          <w:rFonts w:hint="eastAsia" w:ascii="宋体" w:hAnsi="宋体" w:cs="宋体"/>
          <w:lang/>
        </w:rPr>
        <w:t>智能接入平台</w:t>
      </w:r>
      <w:r>
        <w:rPr>
          <w:lang/>
        </w:rPr>
        <w:tab/>
      </w:r>
      <w:r>
        <w:rPr>
          <w:lang/>
        </w:rPr>
        <w:fldChar w:fldCharType="begin"/>
      </w:r>
      <w:r>
        <w:rPr>
          <w:lang/>
        </w:rPr>
        <w:instrText xml:space="preserve"> PAGEREF _Toc446580930 \h </w:instrText>
      </w:r>
      <w:r>
        <w:rPr>
          <w:lang/>
        </w:rPr>
        <w:fldChar w:fldCharType="separate"/>
      </w:r>
      <w:r>
        <w:rPr>
          <w:lang/>
        </w:rPr>
        <w:t>19</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"_Toc446580931"</w:instrText>
      </w:r>
      <w:r>
        <w:rPr>
          <w:rStyle w:val="22"/>
          <w:lang/>
        </w:rPr>
        <w:instrText xml:space="preserve"> </w:instrText>
      </w:r>
      <w:r>
        <w:rPr>
          <w:rStyle w:val="22"/>
          <w:lang/>
        </w:rPr>
        <w:fldChar w:fldCharType="separate"/>
      </w:r>
      <w:r>
        <w:rPr>
          <w:rStyle w:val="22"/>
          <w:rFonts w:ascii="宋体" w:hAnsi="宋体" w:cs="宋体"/>
          <w:lang/>
        </w:rPr>
        <w:t>3.3. iAN7200</w:t>
      </w:r>
      <w:r>
        <w:rPr>
          <w:rStyle w:val="22"/>
          <w:rFonts w:hint="eastAsia" w:ascii="宋体" w:hAnsi="宋体" w:cs="宋体"/>
          <w:lang/>
        </w:rPr>
        <w:t>智能接入平台</w:t>
      </w:r>
      <w:r>
        <w:rPr>
          <w:lang/>
        </w:rPr>
        <w:tab/>
      </w:r>
      <w:r>
        <w:rPr>
          <w:lang/>
        </w:rPr>
        <w:fldChar w:fldCharType="begin"/>
      </w:r>
      <w:r>
        <w:rPr>
          <w:lang/>
        </w:rPr>
        <w:instrText xml:space="preserve"> PAGEREF _Toc446580931 \h </w:instrText>
      </w:r>
      <w:r>
        <w:rPr>
          <w:lang/>
        </w:rPr>
        <w:fldChar w:fldCharType="separate"/>
      </w:r>
      <w:r>
        <w:rPr>
          <w:lang/>
        </w:rPr>
        <w:t>21</w:t>
      </w:r>
      <w:r>
        <w:rPr>
          <w:lang/>
        </w:rPr>
        <w:fldChar w:fldCharType="end"/>
      </w:r>
      <w:r>
        <w:rPr>
          <w:rStyle w:val="22"/>
          <w:lang/>
        </w:rPr>
        <w:fldChar w:fldCharType="end"/>
      </w:r>
    </w:p>
    <w:p>
      <w:pPr>
        <w:pStyle w:val="15"/>
        <w:tabs>
          <w:tab w:val="left" w:pos="630"/>
          <w:tab w:val="right" w:leader="dot" w:pos="8296"/>
        </w:tabs>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"_Toc446580932"</w:instrText>
      </w:r>
      <w:r>
        <w:rPr>
          <w:rStyle w:val="22"/>
          <w:lang/>
        </w:rPr>
        <w:instrText xml:space="preserve"> </w:instrText>
      </w:r>
      <w:r>
        <w:rPr>
          <w:rStyle w:val="22"/>
          <w:lang/>
        </w:rPr>
        <w:fldChar w:fldCharType="separate"/>
      </w:r>
      <w:r>
        <w:rPr>
          <w:rStyle w:val="22"/>
          <w:rFonts w:ascii="宋体" w:hAnsi="宋体" w:cs="宋体"/>
          <w:lang/>
        </w:rPr>
        <w:t>4.</w:t>
      </w:r>
      <w:r>
        <w:rPr>
          <w:rStyle w:val="22"/>
          <w:rFonts w:hint="eastAsia" w:ascii="宋体" w:hAnsi="宋体" w:cs="宋体"/>
          <w:lang/>
        </w:rPr>
        <w:t>多业务光端机</w:t>
      </w:r>
      <w:r>
        <w:rPr>
          <w:lang/>
        </w:rPr>
        <w:tab/>
      </w:r>
      <w:r>
        <w:rPr>
          <w:lang/>
        </w:rPr>
        <w:fldChar w:fldCharType="begin"/>
      </w:r>
      <w:r>
        <w:rPr>
          <w:lang/>
        </w:rPr>
        <w:instrText xml:space="preserve"> PAGEREF _Toc446580932 \h </w:instrText>
      </w:r>
      <w:r>
        <w:rPr>
          <w:lang/>
        </w:rPr>
        <w:fldChar w:fldCharType="separate"/>
      </w:r>
      <w:r>
        <w:rPr>
          <w:lang/>
        </w:rPr>
        <w:t>25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"_Toc446580933"</w:instrText>
      </w:r>
      <w:r>
        <w:rPr>
          <w:rStyle w:val="22"/>
          <w:lang/>
        </w:rPr>
        <w:instrText xml:space="preserve"> </w:instrText>
      </w:r>
      <w:r>
        <w:rPr>
          <w:rStyle w:val="22"/>
          <w:lang/>
        </w:rPr>
        <w:fldChar w:fldCharType="separate"/>
      </w:r>
      <w:r>
        <w:rPr>
          <w:rStyle w:val="22"/>
          <w:rFonts w:ascii="宋体" w:hAnsi="宋体" w:cs="宋体"/>
          <w:lang/>
        </w:rPr>
        <w:t>4.1. HJ-F120</w:t>
      </w:r>
      <w:r>
        <w:rPr>
          <w:rStyle w:val="22"/>
          <w:rFonts w:hint="eastAsia" w:ascii="宋体" w:hAnsi="宋体" w:cs="宋体"/>
          <w:lang/>
        </w:rPr>
        <w:t>多业务光端机</w:t>
      </w:r>
      <w:r>
        <w:rPr>
          <w:lang/>
        </w:rPr>
        <w:tab/>
      </w:r>
      <w:r>
        <w:rPr>
          <w:lang/>
        </w:rPr>
        <w:fldChar w:fldCharType="begin"/>
      </w:r>
      <w:r>
        <w:rPr>
          <w:lang/>
        </w:rPr>
        <w:instrText xml:space="preserve"> PAGEREF _Toc446580933 \h </w:instrText>
      </w:r>
      <w:r>
        <w:rPr>
          <w:lang/>
        </w:rPr>
        <w:fldChar w:fldCharType="separate"/>
      </w:r>
      <w:r>
        <w:rPr>
          <w:lang/>
        </w:rPr>
        <w:t>25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"_Toc446580934"</w:instrText>
      </w:r>
      <w:r>
        <w:rPr>
          <w:rStyle w:val="22"/>
          <w:lang/>
        </w:rPr>
        <w:instrText xml:space="preserve"> </w:instrText>
      </w:r>
      <w:r>
        <w:rPr>
          <w:rStyle w:val="22"/>
          <w:lang/>
        </w:rPr>
        <w:fldChar w:fldCharType="separate"/>
      </w:r>
      <w:r>
        <w:rPr>
          <w:rStyle w:val="22"/>
          <w:rFonts w:ascii="宋体" w:hAnsi="宋体" w:cs="宋体"/>
          <w:lang/>
        </w:rPr>
        <w:t>4.2. HJ-F240</w:t>
      </w:r>
      <w:r>
        <w:rPr>
          <w:rStyle w:val="22"/>
          <w:rFonts w:hint="eastAsia" w:ascii="宋体" w:hAnsi="宋体" w:cs="宋体"/>
          <w:lang/>
        </w:rPr>
        <w:t>多业务光端机</w:t>
      </w:r>
      <w:r>
        <w:rPr>
          <w:lang/>
        </w:rPr>
        <w:tab/>
      </w:r>
      <w:r>
        <w:rPr>
          <w:lang/>
        </w:rPr>
        <w:fldChar w:fldCharType="begin"/>
      </w:r>
      <w:r>
        <w:rPr>
          <w:lang/>
        </w:rPr>
        <w:instrText xml:space="preserve"> PAGEREF _Toc446580934 \h </w:instrText>
      </w:r>
      <w:r>
        <w:rPr>
          <w:lang/>
        </w:rPr>
        <w:fldChar w:fldCharType="separate"/>
      </w:r>
      <w:r>
        <w:rPr>
          <w:lang/>
        </w:rPr>
        <w:t>26</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"_Toc446580935"</w:instrText>
      </w:r>
      <w:r>
        <w:rPr>
          <w:rStyle w:val="22"/>
          <w:lang/>
        </w:rPr>
        <w:instrText xml:space="preserve"> </w:instrText>
      </w:r>
      <w:r>
        <w:rPr>
          <w:rStyle w:val="22"/>
          <w:lang/>
        </w:rPr>
        <w:fldChar w:fldCharType="separate"/>
      </w:r>
      <w:r>
        <w:rPr>
          <w:rStyle w:val="22"/>
          <w:rFonts w:ascii="宋体" w:hAnsi="宋体" w:cs="宋体"/>
          <w:lang/>
        </w:rPr>
        <w:t>4.3. HJ-F480</w:t>
      </w:r>
      <w:r>
        <w:rPr>
          <w:rStyle w:val="22"/>
          <w:rFonts w:hint="eastAsia" w:ascii="宋体" w:hAnsi="宋体" w:cs="宋体"/>
          <w:lang/>
        </w:rPr>
        <w:t>多业务光端机</w:t>
      </w:r>
      <w:r>
        <w:rPr>
          <w:lang/>
        </w:rPr>
        <w:tab/>
      </w:r>
      <w:r>
        <w:rPr>
          <w:lang/>
        </w:rPr>
        <w:fldChar w:fldCharType="begin"/>
      </w:r>
      <w:r>
        <w:rPr>
          <w:lang/>
        </w:rPr>
        <w:instrText xml:space="preserve"> PAGEREF _Toc446580935 \h </w:instrText>
      </w:r>
      <w:r>
        <w:rPr>
          <w:lang/>
        </w:rPr>
        <w:fldChar w:fldCharType="separate"/>
      </w:r>
      <w:r>
        <w:rPr>
          <w:lang/>
        </w:rPr>
        <w:t>28</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"_Toc446580936"</w:instrText>
      </w:r>
      <w:r>
        <w:rPr>
          <w:rStyle w:val="22"/>
          <w:lang/>
        </w:rPr>
        <w:instrText xml:space="preserve"> </w:instrText>
      </w:r>
      <w:r>
        <w:rPr>
          <w:rStyle w:val="22"/>
          <w:lang/>
        </w:rPr>
        <w:fldChar w:fldCharType="separate"/>
      </w:r>
      <w:r>
        <w:rPr>
          <w:rStyle w:val="22"/>
          <w:rFonts w:ascii="宋体" w:hAnsi="宋体" w:cs="宋体"/>
          <w:lang/>
        </w:rPr>
        <w:t>4.4. HJ-F960</w:t>
      </w:r>
      <w:r>
        <w:rPr>
          <w:rStyle w:val="22"/>
          <w:rFonts w:hint="eastAsia" w:ascii="宋体" w:hAnsi="宋体" w:cs="宋体"/>
          <w:lang/>
        </w:rPr>
        <w:t>多业务光端机</w:t>
      </w:r>
      <w:r>
        <w:rPr>
          <w:lang/>
        </w:rPr>
        <w:tab/>
      </w:r>
      <w:r>
        <w:rPr>
          <w:lang/>
        </w:rPr>
        <w:fldChar w:fldCharType="begin"/>
      </w:r>
      <w:r>
        <w:rPr>
          <w:lang/>
        </w:rPr>
        <w:instrText xml:space="preserve"> PAGEREF _Toc446580936 \h </w:instrText>
      </w:r>
      <w:r>
        <w:rPr>
          <w:lang/>
        </w:rPr>
        <w:fldChar w:fldCharType="separate"/>
      </w:r>
      <w:r>
        <w:rPr>
          <w:lang/>
        </w:rPr>
        <w:t>29</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"_Toc446580937"</w:instrText>
      </w:r>
      <w:r>
        <w:rPr>
          <w:rStyle w:val="22"/>
          <w:lang/>
        </w:rPr>
        <w:instrText xml:space="preserve"> </w:instrText>
      </w:r>
      <w:r>
        <w:rPr>
          <w:rStyle w:val="22"/>
          <w:lang/>
        </w:rPr>
        <w:fldChar w:fldCharType="separate"/>
      </w:r>
      <w:r>
        <w:rPr>
          <w:rStyle w:val="22"/>
          <w:rFonts w:ascii="宋体" w:hAnsi="宋体" w:cs="宋体"/>
          <w:lang/>
        </w:rPr>
        <w:t>4.5. HJ-F1920</w:t>
      </w:r>
      <w:r>
        <w:rPr>
          <w:rStyle w:val="22"/>
          <w:rFonts w:hint="eastAsia" w:ascii="宋体" w:hAnsi="宋体" w:cs="宋体"/>
          <w:lang/>
        </w:rPr>
        <w:t>多业务光端机</w:t>
      </w:r>
      <w:r>
        <w:rPr>
          <w:lang/>
        </w:rPr>
        <w:tab/>
      </w:r>
      <w:r>
        <w:rPr>
          <w:lang/>
        </w:rPr>
        <w:fldChar w:fldCharType="begin"/>
      </w:r>
      <w:r>
        <w:rPr>
          <w:lang/>
        </w:rPr>
        <w:instrText xml:space="preserve"> PAGEREF _Toc446580937 \h </w:instrText>
      </w:r>
      <w:r>
        <w:rPr>
          <w:lang/>
        </w:rPr>
        <w:fldChar w:fldCharType="separate"/>
      </w:r>
      <w:r>
        <w:rPr>
          <w:lang/>
        </w:rPr>
        <w:t>31</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"_Toc446580938"</w:instrText>
      </w:r>
      <w:r>
        <w:rPr>
          <w:rStyle w:val="22"/>
          <w:lang/>
        </w:rPr>
        <w:instrText xml:space="preserve"> </w:instrText>
      </w:r>
      <w:r>
        <w:rPr>
          <w:rStyle w:val="22"/>
          <w:lang/>
        </w:rPr>
        <w:fldChar w:fldCharType="separate"/>
      </w:r>
      <w:r>
        <w:rPr>
          <w:rStyle w:val="22"/>
          <w:rFonts w:ascii="宋体" w:hAnsi="宋体" w:cs="宋体"/>
          <w:lang/>
        </w:rPr>
        <w:t>4.6. HJ-F3840</w:t>
      </w:r>
      <w:r>
        <w:rPr>
          <w:rStyle w:val="22"/>
          <w:rFonts w:hint="eastAsia" w:ascii="宋体" w:hAnsi="宋体" w:cs="宋体"/>
          <w:lang/>
        </w:rPr>
        <w:t>多业务光端机</w:t>
      </w:r>
      <w:r>
        <w:rPr>
          <w:lang/>
        </w:rPr>
        <w:tab/>
      </w:r>
      <w:r>
        <w:rPr>
          <w:lang/>
        </w:rPr>
        <w:fldChar w:fldCharType="begin"/>
      </w:r>
      <w:r>
        <w:rPr>
          <w:lang/>
        </w:rPr>
        <w:instrText xml:space="preserve"> PAGEREF _Toc446580938 \h </w:instrText>
      </w:r>
      <w:r>
        <w:rPr>
          <w:lang/>
        </w:rPr>
        <w:fldChar w:fldCharType="separate"/>
      </w:r>
      <w:r>
        <w:rPr>
          <w:lang/>
        </w:rPr>
        <w:t>32</w:t>
      </w:r>
      <w:r>
        <w:rPr>
          <w:lang/>
        </w:rPr>
        <w:fldChar w:fldCharType="end"/>
      </w:r>
      <w:r>
        <w:rPr>
          <w:rStyle w:val="22"/>
          <w:lang/>
        </w:rPr>
        <w:fldChar w:fldCharType="end"/>
      </w:r>
    </w:p>
    <w:p>
      <w:pPr>
        <w:pStyle w:val="15"/>
        <w:tabs>
          <w:tab w:val="left" w:pos="630"/>
          <w:tab w:val="right" w:leader="dot" w:pos="8296"/>
        </w:tabs>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"_Toc446580939"</w:instrText>
      </w:r>
      <w:r>
        <w:rPr>
          <w:rStyle w:val="22"/>
          <w:lang/>
        </w:rPr>
        <w:instrText xml:space="preserve"> </w:instrText>
      </w:r>
      <w:r>
        <w:rPr>
          <w:rStyle w:val="22"/>
          <w:lang/>
        </w:rPr>
        <w:fldChar w:fldCharType="separate"/>
      </w:r>
      <w:r>
        <w:rPr>
          <w:rStyle w:val="22"/>
          <w:rFonts w:ascii="宋体" w:hAnsi="宋体" w:cs="宋体"/>
          <w:lang/>
        </w:rPr>
        <w:t>5.</w:t>
      </w:r>
      <w:r>
        <w:rPr>
          <w:rStyle w:val="22"/>
          <w:rFonts w:hint="eastAsia" w:ascii="宋体" w:hAnsi="宋体" w:cs="宋体"/>
          <w:lang/>
        </w:rPr>
        <w:t>协议转换器</w:t>
      </w:r>
      <w:r>
        <w:rPr>
          <w:lang/>
        </w:rPr>
        <w:tab/>
      </w:r>
      <w:r>
        <w:rPr>
          <w:lang/>
        </w:rPr>
        <w:fldChar w:fldCharType="begin"/>
      </w:r>
      <w:r>
        <w:rPr>
          <w:lang/>
        </w:rPr>
        <w:instrText xml:space="preserve"> PAGEREF _Toc446580939 \h </w:instrText>
      </w:r>
      <w:r>
        <w:rPr>
          <w:lang/>
        </w:rPr>
        <w:fldChar w:fldCharType="separate"/>
      </w:r>
      <w:r>
        <w:rPr>
          <w:lang/>
        </w:rPr>
        <w:t>34</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"_Toc446580940"</w:instrText>
      </w:r>
      <w:r>
        <w:rPr>
          <w:rStyle w:val="22"/>
          <w:lang/>
        </w:rPr>
        <w:instrText xml:space="preserve"> </w:instrText>
      </w:r>
      <w:r>
        <w:rPr>
          <w:rStyle w:val="22"/>
          <w:lang/>
        </w:rPr>
        <w:fldChar w:fldCharType="separate"/>
      </w:r>
      <w:r>
        <w:rPr>
          <w:rStyle w:val="22"/>
          <w:rFonts w:ascii="宋体" w:hAnsi="宋体" w:cs="宋体"/>
          <w:lang/>
        </w:rPr>
        <w:t>5.1. HJ-ICE01E</w:t>
      </w:r>
      <w:r>
        <w:rPr>
          <w:rStyle w:val="22"/>
          <w:rFonts w:hint="eastAsia" w:ascii="宋体" w:hAnsi="宋体" w:cs="宋体"/>
          <w:lang/>
        </w:rPr>
        <w:t>协议转换器</w:t>
      </w:r>
      <w:r>
        <w:rPr>
          <w:lang/>
        </w:rPr>
        <w:tab/>
      </w:r>
      <w:r>
        <w:rPr>
          <w:lang/>
        </w:rPr>
        <w:fldChar w:fldCharType="begin"/>
      </w:r>
      <w:r>
        <w:rPr>
          <w:lang/>
        </w:rPr>
        <w:instrText xml:space="preserve"> PAGEREF _Toc446580940 \h </w:instrText>
      </w:r>
      <w:r>
        <w:rPr>
          <w:lang/>
        </w:rPr>
        <w:fldChar w:fldCharType="separate"/>
      </w:r>
      <w:r>
        <w:rPr>
          <w:lang/>
        </w:rPr>
        <w:t>34</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"_Toc446580941"</w:instrText>
      </w:r>
      <w:r>
        <w:rPr>
          <w:rStyle w:val="22"/>
          <w:lang/>
        </w:rPr>
        <w:instrText xml:space="preserve"> </w:instrText>
      </w:r>
      <w:r>
        <w:rPr>
          <w:rStyle w:val="22"/>
          <w:lang/>
        </w:rPr>
        <w:fldChar w:fldCharType="separate"/>
      </w:r>
      <w:r>
        <w:rPr>
          <w:rStyle w:val="22"/>
          <w:rFonts w:ascii="宋体" w:hAnsi="宋体" w:cs="宋体"/>
          <w:lang/>
        </w:rPr>
        <w:t>5.2. HJ-ICE04E</w:t>
      </w:r>
      <w:r>
        <w:rPr>
          <w:rStyle w:val="22"/>
          <w:rFonts w:hint="eastAsia" w:ascii="宋体" w:hAnsi="宋体" w:cs="宋体"/>
          <w:lang/>
        </w:rPr>
        <w:t>协议转换器</w:t>
      </w:r>
      <w:r>
        <w:rPr>
          <w:lang/>
        </w:rPr>
        <w:tab/>
      </w:r>
      <w:r>
        <w:rPr>
          <w:lang/>
        </w:rPr>
        <w:fldChar w:fldCharType="begin"/>
      </w:r>
      <w:r>
        <w:rPr>
          <w:lang/>
        </w:rPr>
        <w:instrText xml:space="preserve"> PAGEREF _Toc446580941 \h </w:instrText>
      </w:r>
      <w:r>
        <w:rPr>
          <w:lang/>
        </w:rPr>
        <w:fldChar w:fldCharType="separate"/>
      </w:r>
      <w:r>
        <w:rPr>
          <w:lang/>
        </w:rPr>
        <w:t>35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"_Toc446580942"</w:instrText>
      </w:r>
      <w:r>
        <w:rPr>
          <w:rStyle w:val="22"/>
          <w:lang/>
        </w:rPr>
        <w:instrText xml:space="preserve"> </w:instrText>
      </w:r>
      <w:r>
        <w:rPr>
          <w:rStyle w:val="22"/>
          <w:lang/>
        </w:rPr>
        <w:fldChar w:fldCharType="separate"/>
      </w:r>
      <w:r>
        <w:rPr>
          <w:rStyle w:val="22"/>
          <w:rFonts w:ascii="宋体" w:hAnsi="宋体" w:cs="宋体"/>
          <w:lang/>
        </w:rPr>
        <w:t>5.3. HJ-ICE08E</w:t>
      </w:r>
      <w:r>
        <w:rPr>
          <w:rStyle w:val="22"/>
          <w:rFonts w:hint="eastAsia" w:ascii="宋体" w:hAnsi="宋体" w:cs="宋体"/>
          <w:lang/>
        </w:rPr>
        <w:t>协议转换器</w:t>
      </w:r>
      <w:r>
        <w:rPr>
          <w:lang/>
        </w:rPr>
        <w:tab/>
      </w:r>
      <w:r>
        <w:rPr>
          <w:lang/>
        </w:rPr>
        <w:fldChar w:fldCharType="begin"/>
      </w:r>
      <w:r>
        <w:rPr>
          <w:lang/>
        </w:rPr>
        <w:instrText xml:space="preserve"> PAGEREF _Toc446580942 \h </w:instrText>
      </w:r>
      <w:r>
        <w:rPr>
          <w:lang/>
        </w:rPr>
        <w:fldChar w:fldCharType="separate"/>
      </w:r>
      <w:r>
        <w:rPr>
          <w:lang/>
        </w:rPr>
        <w:t>37</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"_Toc446580943"</w:instrText>
      </w:r>
      <w:r>
        <w:rPr>
          <w:rStyle w:val="22"/>
          <w:lang/>
        </w:rPr>
        <w:instrText xml:space="preserve"> </w:instrText>
      </w:r>
      <w:r>
        <w:rPr>
          <w:rStyle w:val="22"/>
          <w:lang/>
        </w:rPr>
        <w:fldChar w:fldCharType="separate"/>
      </w:r>
      <w:r>
        <w:rPr>
          <w:rStyle w:val="22"/>
          <w:rFonts w:ascii="宋体" w:hAnsi="宋体" w:cs="宋体"/>
          <w:lang/>
        </w:rPr>
        <w:t>5.4. HJ-ICE16E</w:t>
      </w:r>
      <w:r>
        <w:rPr>
          <w:rStyle w:val="22"/>
          <w:rFonts w:hint="eastAsia" w:ascii="宋体" w:hAnsi="宋体" w:cs="宋体"/>
          <w:lang/>
        </w:rPr>
        <w:t>协议转换器</w:t>
      </w:r>
      <w:r>
        <w:rPr>
          <w:lang/>
        </w:rPr>
        <w:tab/>
      </w:r>
      <w:r>
        <w:rPr>
          <w:lang/>
        </w:rPr>
        <w:fldChar w:fldCharType="begin"/>
      </w:r>
      <w:r>
        <w:rPr>
          <w:lang/>
        </w:rPr>
        <w:instrText xml:space="preserve"> PAGEREF _Toc446580943 \h </w:instrText>
      </w:r>
      <w:r>
        <w:rPr>
          <w:lang/>
        </w:rPr>
        <w:fldChar w:fldCharType="separate"/>
      </w:r>
      <w:r>
        <w:rPr>
          <w:lang/>
        </w:rPr>
        <w:t>38</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"_Toc446580944"</w:instrText>
      </w:r>
      <w:r>
        <w:rPr>
          <w:rStyle w:val="22"/>
          <w:lang/>
        </w:rPr>
        <w:instrText xml:space="preserve"> </w:instrText>
      </w:r>
      <w:r>
        <w:rPr>
          <w:rStyle w:val="22"/>
          <w:lang/>
        </w:rPr>
        <w:fldChar w:fldCharType="separate"/>
      </w:r>
      <w:r>
        <w:rPr>
          <w:rStyle w:val="22"/>
          <w:rFonts w:ascii="宋体" w:hAnsi="宋体" w:cs="宋体"/>
          <w:lang/>
        </w:rPr>
        <w:t>5.5. HJ-ICR08E</w:t>
      </w:r>
      <w:r>
        <w:rPr>
          <w:rStyle w:val="22"/>
          <w:rFonts w:hint="eastAsia" w:ascii="宋体" w:hAnsi="宋体" w:cs="宋体"/>
          <w:lang/>
        </w:rPr>
        <w:t>协议转换器</w:t>
      </w:r>
      <w:r>
        <w:rPr>
          <w:lang/>
        </w:rPr>
        <w:tab/>
      </w:r>
      <w:r>
        <w:rPr>
          <w:lang/>
        </w:rPr>
        <w:fldChar w:fldCharType="begin"/>
      </w:r>
      <w:r>
        <w:rPr>
          <w:lang/>
        </w:rPr>
        <w:instrText xml:space="preserve"> PAGEREF _Toc446580944 \h </w:instrText>
      </w:r>
      <w:r>
        <w:rPr>
          <w:lang/>
        </w:rPr>
        <w:fldChar w:fldCharType="separate"/>
      </w:r>
      <w:r>
        <w:rPr>
          <w:lang/>
        </w:rPr>
        <w:t>40</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"_Toc446580945"</w:instrText>
      </w:r>
      <w:r>
        <w:rPr>
          <w:rStyle w:val="22"/>
          <w:lang/>
        </w:rPr>
        <w:instrText xml:space="preserve"> </w:instrText>
      </w:r>
      <w:r>
        <w:rPr>
          <w:rStyle w:val="22"/>
          <w:lang/>
        </w:rPr>
        <w:fldChar w:fldCharType="separate"/>
      </w:r>
      <w:r>
        <w:rPr>
          <w:rStyle w:val="22"/>
          <w:rFonts w:ascii="宋体" w:hAnsi="宋体" w:cs="宋体"/>
          <w:lang/>
        </w:rPr>
        <w:t>5.6. HJ-ICR08F</w:t>
      </w:r>
      <w:r>
        <w:rPr>
          <w:rStyle w:val="22"/>
          <w:rFonts w:hint="eastAsia" w:ascii="宋体" w:hAnsi="宋体" w:cs="宋体"/>
          <w:lang/>
        </w:rPr>
        <w:t>协议转换器</w:t>
      </w:r>
      <w:r>
        <w:rPr>
          <w:lang/>
        </w:rPr>
        <w:tab/>
      </w:r>
      <w:r>
        <w:rPr>
          <w:lang/>
        </w:rPr>
        <w:fldChar w:fldCharType="begin"/>
      </w:r>
      <w:r>
        <w:rPr>
          <w:lang/>
        </w:rPr>
        <w:instrText xml:space="preserve"> PAGEREF _Toc446580945 \h </w:instrText>
      </w:r>
      <w:r>
        <w:rPr>
          <w:lang/>
        </w:rPr>
        <w:fldChar w:fldCharType="separate"/>
      </w:r>
      <w:r>
        <w:rPr>
          <w:lang/>
        </w:rPr>
        <w:t>41</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"_Toc446580946"</w:instrText>
      </w:r>
      <w:r>
        <w:rPr>
          <w:rStyle w:val="22"/>
          <w:lang/>
        </w:rPr>
        <w:instrText xml:space="preserve"> </w:instrText>
      </w:r>
      <w:r>
        <w:rPr>
          <w:rStyle w:val="22"/>
          <w:lang/>
        </w:rPr>
        <w:fldChar w:fldCharType="separate"/>
      </w:r>
      <w:r>
        <w:rPr>
          <w:rStyle w:val="22"/>
          <w:rFonts w:ascii="宋体" w:hAnsi="宋体" w:cs="宋体"/>
          <w:lang/>
        </w:rPr>
        <w:t>5.7. HJ-ICR08DE</w:t>
      </w:r>
      <w:r>
        <w:rPr>
          <w:rStyle w:val="22"/>
          <w:rFonts w:hint="eastAsia" w:ascii="宋体" w:hAnsi="宋体" w:cs="宋体"/>
          <w:lang/>
        </w:rPr>
        <w:t>协议转换器</w:t>
      </w:r>
      <w:r>
        <w:rPr>
          <w:lang/>
        </w:rPr>
        <w:tab/>
      </w:r>
      <w:r>
        <w:rPr>
          <w:lang/>
        </w:rPr>
        <w:fldChar w:fldCharType="begin"/>
      </w:r>
      <w:r>
        <w:rPr>
          <w:lang/>
        </w:rPr>
        <w:instrText xml:space="preserve"> PAGEREF _Toc446580946 \h </w:instrText>
      </w:r>
      <w:r>
        <w:rPr>
          <w:lang/>
        </w:rPr>
        <w:fldChar w:fldCharType="separate"/>
      </w:r>
      <w:r>
        <w:rPr>
          <w:lang/>
        </w:rPr>
        <w:t>42</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"_Toc446580947"</w:instrText>
      </w:r>
      <w:r>
        <w:rPr>
          <w:rStyle w:val="22"/>
          <w:lang/>
        </w:rPr>
        <w:instrText xml:space="preserve"> </w:instrText>
      </w:r>
      <w:r>
        <w:rPr>
          <w:rStyle w:val="22"/>
          <w:lang/>
        </w:rPr>
        <w:fldChar w:fldCharType="separate"/>
      </w:r>
      <w:r>
        <w:rPr>
          <w:rStyle w:val="22"/>
          <w:rFonts w:ascii="宋体" w:hAnsi="宋体" w:cs="宋体"/>
          <w:lang/>
        </w:rPr>
        <w:t>5.8. HJ-ICR08DF</w:t>
      </w:r>
      <w:r>
        <w:rPr>
          <w:rStyle w:val="22"/>
          <w:rFonts w:hint="eastAsia" w:ascii="宋体" w:hAnsi="宋体" w:cs="宋体"/>
          <w:lang/>
        </w:rPr>
        <w:t>协议转换器</w:t>
      </w:r>
      <w:r>
        <w:rPr>
          <w:lang/>
        </w:rPr>
        <w:tab/>
      </w:r>
      <w:r>
        <w:rPr>
          <w:lang/>
        </w:rPr>
        <w:fldChar w:fldCharType="begin"/>
      </w:r>
      <w:r>
        <w:rPr>
          <w:lang/>
        </w:rPr>
        <w:instrText xml:space="preserve"> PAGEREF _Toc446580947 \h </w:instrText>
      </w:r>
      <w:r>
        <w:rPr>
          <w:lang/>
        </w:rPr>
        <w:fldChar w:fldCharType="separate"/>
      </w:r>
      <w:r>
        <w:rPr>
          <w:lang/>
        </w:rPr>
        <w:t>43</w:t>
      </w:r>
      <w:r>
        <w:rPr>
          <w:lang/>
        </w:rPr>
        <w:fldChar w:fldCharType="end"/>
      </w:r>
      <w:r>
        <w:rPr>
          <w:rStyle w:val="22"/>
          <w:lang/>
        </w:rPr>
        <w:fldChar w:fldCharType="end"/>
      </w:r>
    </w:p>
    <w:p>
      <w:pPr>
        <w:pStyle w:val="15"/>
        <w:tabs>
          <w:tab w:val="right" w:leader="dot" w:pos="8296"/>
        </w:tabs>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"_Toc446580948"</w:instrText>
      </w:r>
      <w:r>
        <w:rPr>
          <w:rStyle w:val="22"/>
          <w:lang/>
        </w:rPr>
        <w:instrText xml:space="preserve"> </w:instrText>
      </w:r>
      <w:r>
        <w:rPr>
          <w:rStyle w:val="22"/>
          <w:lang/>
        </w:rPr>
        <w:fldChar w:fldCharType="separate"/>
      </w:r>
      <w:r>
        <w:rPr>
          <w:rStyle w:val="22"/>
          <w:rFonts w:ascii="宋体" w:hAnsi="宋体" w:cs="宋体"/>
          <w:lang/>
        </w:rPr>
        <w:t>6.</w:t>
      </w:r>
      <w:r>
        <w:rPr>
          <w:rStyle w:val="22"/>
          <w:rFonts w:hint="eastAsia" w:ascii="宋体" w:hAnsi="宋体" w:cs="宋体"/>
          <w:lang/>
        </w:rPr>
        <w:t>多业务视频光端机</w:t>
      </w:r>
      <w:r>
        <w:rPr>
          <w:lang/>
        </w:rPr>
        <w:tab/>
      </w:r>
      <w:r>
        <w:rPr>
          <w:lang/>
        </w:rPr>
        <w:fldChar w:fldCharType="begin"/>
      </w:r>
      <w:r>
        <w:rPr>
          <w:lang/>
        </w:rPr>
        <w:instrText xml:space="preserve"> PAGEREF _Toc446580948 \h </w:instrText>
      </w:r>
      <w:r>
        <w:rPr>
          <w:lang/>
        </w:rPr>
        <w:fldChar w:fldCharType="separate"/>
      </w:r>
      <w:r>
        <w:rPr>
          <w:lang/>
        </w:rPr>
        <w:t>45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"_Toc446580949"</w:instrText>
      </w:r>
      <w:r>
        <w:rPr>
          <w:rStyle w:val="22"/>
          <w:lang/>
        </w:rPr>
        <w:instrText xml:space="preserve"> </w:instrText>
      </w:r>
      <w:r>
        <w:rPr>
          <w:rStyle w:val="22"/>
          <w:lang/>
        </w:rPr>
        <w:fldChar w:fldCharType="separate"/>
      </w:r>
      <w:r>
        <w:rPr>
          <w:rStyle w:val="22"/>
          <w:rFonts w:ascii="宋体" w:hAnsi="宋体" w:cs="宋体"/>
          <w:lang/>
        </w:rPr>
        <w:t>6.1 HJ-DAV-MA01</w:t>
      </w:r>
      <w:r>
        <w:rPr>
          <w:rStyle w:val="22"/>
          <w:rFonts w:hint="eastAsia" w:ascii="宋体" w:hAnsi="宋体" w:cs="宋体"/>
          <w:lang/>
        </w:rPr>
        <w:t>多业务视频光端机</w:t>
      </w:r>
      <w:r>
        <w:rPr>
          <w:lang/>
        </w:rPr>
        <w:tab/>
      </w:r>
      <w:r>
        <w:rPr>
          <w:lang/>
        </w:rPr>
        <w:fldChar w:fldCharType="begin"/>
      </w:r>
      <w:r>
        <w:rPr>
          <w:lang/>
        </w:rPr>
        <w:instrText xml:space="preserve"> PAGEREF _Toc446580949 \h </w:instrText>
      </w:r>
      <w:r>
        <w:rPr>
          <w:lang/>
        </w:rPr>
        <w:fldChar w:fldCharType="separate"/>
      </w:r>
      <w:r>
        <w:rPr>
          <w:lang/>
        </w:rPr>
        <w:t>45</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"_Toc446580950"</w:instrText>
      </w:r>
      <w:r>
        <w:rPr>
          <w:rStyle w:val="22"/>
          <w:lang/>
        </w:rPr>
        <w:instrText xml:space="preserve"> </w:instrText>
      </w:r>
      <w:r>
        <w:rPr>
          <w:rStyle w:val="22"/>
          <w:lang/>
        </w:rPr>
        <w:fldChar w:fldCharType="separate"/>
      </w:r>
      <w:r>
        <w:rPr>
          <w:rStyle w:val="22"/>
          <w:rFonts w:ascii="宋体" w:hAnsi="宋体" w:cs="宋体"/>
          <w:lang/>
        </w:rPr>
        <w:t>6.2 HJ-DAV-MA04</w:t>
      </w:r>
      <w:r>
        <w:rPr>
          <w:rStyle w:val="22"/>
          <w:rFonts w:hint="eastAsia" w:ascii="宋体" w:hAnsi="宋体" w:cs="宋体"/>
          <w:lang/>
        </w:rPr>
        <w:t>多业务视频光端机</w:t>
      </w:r>
      <w:r>
        <w:rPr>
          <w:lang/>
        </w:rPr>
        <w:tab/>
      </w:r>
      <w:r>
        <w:rPr>
          <w:lang/>
        </w:rPr>
        <w:fldChar w:fldCharType="begin"/>
      </w:r>
      <w:r>
        <w:rPr>
          <w:lang/>
        </w:rPr>
        <w:instrText xml:space="preserve"> PAGEREF _Toc446580950 \h </w:instrText>
      </w:r>
      <w:r>
        <w:rPr>
          <w:lang/>
        </w:rPr>
        <w:fldChar w:fldCharType="separate"/>
      </w:r>
      <w:r>
        <w:rPr>
          <w:lang/>
        </w:rPr>
        <w:t>46</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"_Toc446580951"</w:instrText>
      </w:r>
      <w:r>
        <w:rPr>
          <w:rStyle w:val="22"/>
          <w:lang/>
        </w:rPr>
        <w:instrText xml:space="preserve"> </w:instrText>
      </w:r>
      <w:r>
        <w:rPr>
          <w:rStyle w:val="22"/>
          <w:lang/>
        </w:rPr>
        <w:fldChar w:fldCharType="separate"/>
      </w:r>
      <w:r>
        <w:rPr>
          <w:rStyle w:val="22"/>
          <w:rFonts w:ascii="宋体" w:hAnsi="宋体" w:cs="宋体"/>
          <w:lang/>
        </w:rPr>
        <w:t>6.3 HJ-DAV-MB08</w:t>
      </w:r>
      <w:r>
        <w:rPr>
          <w:rStyle w:val="22"/>
          <w:rFonts w:hint="eastAsia" w:ascii="宋体" w:hAnsi="宋体" w:cs="宋体"/>
          <w:lang/>
        </w:rPr>
        <w:t>多业务视频光端机</w:t>
      </w:r>
      <w:r>
        <w:rPr>
          <w:lang/>
        </w:rPr>
        <w:tab/>
      </w:r>
      <w:r>
        <w:rPr>
          <w:lang/>
        </w:rPr>
        <w:fldChar w:fldCharType="begin"/>
      </w:r>
      <w:r>
        <w:rPr>
          <w:lang/>
        </w:rPr>
        <w:instrText xml:space="preserve"> PAGEREF _Toc446580951 \h </w:instrText>
      </w:r>
      <w:r>
        <w:rPr>
          <w:lang/>
        </w:rPr>
        <w:fldChar w:fldCharType="separate"/>
      </w:r>
      <w:r>
        <w:rPr>
          <w:lang/>
        </w:rPr>
        <w:t>48</w:t>
      </w:r>
      <w:r>
        <w:rPr>
          <w:lang/>
        </w:rPr>
        <w:fldChar w:fldCharType="end"/>
      </w:r>
      <w:r>
        <w:rPr>
          <w:rStyle w:val="22"/>
          <w:lang/>
        </w:rPr>
        <w:fldChar w:fldCharType="end"/>
      </w:r>
    </w:p>
    <w:p>
      <w:pPr>
        <w:pStyle w:val="16"/>
        <w:rPr>
          <w:rFonts w:ascii="Calibri" w:hAnsi="Calibri"/>
          <w:szCs w:val="22"/>
          <w:lang/>
        </w:rPr>
      </w:pPr>
      <w:r>
        <w:rPr>
          <w:rStyle w:val="22"/>
          <w:lang/>
        </w:rPr>
        <w:fldChar w:fldCharType="begin"/>
      </w:r>
      <w:r>
        <w:rPr>
          <w:rStyle w:val="22"/>
          <w:lang/>
        </w:rPr>
        <w:instrText xml:space="preserve"> </w:instrText>
      </w:r>
      <w:r>
        <w:rPr>
          <w:lang/>
        </w:rPr>
        <w:instrText xml:space="preserve">HYPERLINK \l "_Toc446580952"</w:instrText>
      </w:r>
      <w:r>
        <w:rPr>
          <w:rStyle w:val="22"/>
          <w:lang/>
        </w:rPr>
        <w:instrText xml:space="preserve"> </w:instrText>
      </w:r>
      <w:r>
        <w:rPr>
          <w:rStyle w:val="22"/>
          <w:lang/>
        </w:rPr>
        <w:fldChar w:fldCharType="separate"/>
      </w:r>
      <w:r>
        <w:rPr>
          <w:rStyle w:val="22"/>
          <w:rFonts w:ascii="宋体" w:hAnsi="宋体" w:cs="宋体"/>
          <w:lang/>
        </w:rPr>
        <w:t>6.4 HJ-DAV-MC16</w:t>
      </w:r>
      <w:r>
        <w:rPr>
          <w:rStyle w:val="22"/>
          <w:rFonts w:hint="eastAsia" w:ascii="宋体" w:hAnsi="宋体" w:cs="宋体"/>
          <w:lang/>
        </w:rPr>
        <w:t>多业务视频光端机</w:t>
      </w:r>
      <w:r>
        <w:rPr>
          <w:lang/>
        </w:rPr>
        <w:tab/>
      </w:r>
      <w:r>
        <w:rPr>
          <w:lang/>
        </w:rPr>
        <w:fldChar w:fldCharType="begin"/>
      </w:r>
      <w:r>
        <w:rPr>
          <w:lang/>
        </w:rPr>
        <w:instrText xml:space="preserve"> PAGEREF _Toc446580952 \h </w:instrText>
      </w:r>
      <w:r>
        <w:rPr>
          <w:lang/>
        </w:rPr>
        <w:fldChar w:fldCharType="separate"/>
      </w:r>
      <w:r>
        <w:rPr>
          <w:lang/>
        </w:rPr>
        <w:t>50</w:t>
      </w:r>
      <w:r>
        <w:rPr>
          <w:lang/>
        </w:rPr>
        <w:fldChar w:fldCharType="end"/>
      </w:r>
      <w:r>
        <w:rPr>
          <w:rStyle w:val="22"/>
          <w:lang/>
        </w:rPr>
        <w:fldChar w:fldCharType="end"/>
      </w:r>
    </w:p>
    <w:p>
      <w:pPr>
        <w:rPr>
          <w:rFonts w:hint="eastAsia"/>
        </w:rPr>
      </w:pPr>
      <w:r>
        <w:fldChar w:fldCharType="end"/>
      </w:r>
    </w:p>
    <w:p>
      <w:pPr>
        <w:jc w:val="center"/>
        <w:rPr>
          <w:rFonts w:hint="eastAsia"/>
          <w:b/>
          <w:bCs/>
          <w:sz w:val="36"/>
          <w:szCs w:val="36"/>
        </w:rPr>
      </w:pPr>
    </w:p>
    <w:p>
      <w:pPr>
        <w:jc w:val="center"/>
        <w:rPr>
          <w:rFonts w:hint="eastAsia"/>
          <w:b/>
          <w:bCs/>
          <w:sz w:val="36"/>
          <w:szCs w:val="36"/>
        </w:rPr>
      </w:pPr>
      <w:r>
        <w:rPr>
          <w:rFonts w:hint="eastAsia"/>
          <w:b/>
          <w:bCs/>
          <w:sz w:val="36"/>
          <w:szCs w:val="36"/>
        </w:rPr>
        <w:t>综合复用设备（电话光端机系列）</w:t>
      </w:r>
    </w:p>
    <w:p>
      <w:pPr>
        <w:pStyle w:val="2"/>
        <w:tabs>
          <w:tab w:val="left" w:pos="432"/>
        </w:tabs>
        <w:spacing w:before="0" w:after="0" w:line="360" w:lineRule="auto"/>
        <w:ind w:left="0" w:firstLine="0"/>
        <w:rPr>
          <w:rFonts w:hint="eastAsia" w:ascii="宋体" w:hAnsi="宋体" w:cs="宋体"/>
          <w:sz w:val="28"/>
          <w:szCs w:val="28"/>
        </w:rPr>
      </w:pPr>
      <w:bookmarkStart w:id="0" w:name="_Toc446580917"/>
      <w:r>
        <w:rPr>
          <w:rFonts w:hint="eastAsia" w:ascii="宋体" w:hAnsi="宋体" w:cs="宋体"/>
          <w:sz w:val="28"/>
          <w:szCs w:val="28"/>
        </w:rPr>
        <w:t>综合复用设备</w:t>
      </w:r>
      <w:bookmarkEnd w:id="0"/>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1" w:name="_Toc446580918"/>
      <w:r>
        <w:rPr>
          <w:rFonts w:hint="eastAsia" w:ascii="宋体" w:hAnsi="宋体" w:eastAsia="宋体" w:cs="宋体"/>
          <w:sz w:val="24"/>
          <w:szCs w:val="24"/>
        </w:rPr>
        <w:t>HJ-A2001综合复用设备</w:t>
      </w:r>
      <w:bookmarkEnd w:id="1"/>
    </w:p>
    <w:p>
      <w:pPr>
        <w:rPr>
          <w:rFonts w:hint="eastAsia" w:ascii="宋体" w:hAnsi="宋体"/>
          <w:b/>
        </w:rPr>
      </w:pPr>
    </w:p>
    <w:p>
      <w:pPr>
        <w:rPr>
          <w:rFonts w:hint="eastAsia"/>
        </w:rPr>
      </w:pPr>
      <w:r>
        <w:rPr>
          <w:rFonts w:hint="eastAsia" w:ascii="宋体" w:hAnsi="宋体"/>
          <w:b/>
        </w:rPr>
        <w:t>产品外观</w:t>
      </w:r>
    </w:p>
    <w:p>
      <w:pPr>
        <w:spacing w:line="360" w:lineRule="auto"/>
        <w:jc w:val="center"/>
        <w:rPr>
          <w:rFonts w:hint="eastAsia" w:ascii="宋体" w:hAnsi="宋体"/>
          <w:b/>
        </w:rPr>
      </w:pPr>
      <w:r>
        <w:rPr>
          <w:rFonts w:hint="eastAsia" w:ascii="宋体" w:hAnsi="宋体"/>
          <w:b/>
        </w:rPr>
        <w:drawing>
          <wp:inline distT="0" distB="0" distL="114300" distR="114300">
            <wp:extent cx="2622550" cy="1211580"/>
            <wp:effectExtent l="0" t="0" r="6350" b="7620"/>
            <wp:docPr id="1" name="图片 1" descr="DSC00847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00847 拷贝"/>
                    <pic:cNvPicPr>
                      <a:picLocks noChangeAspect="1"/>
                    </pic:cNvPicPr>
                  </pic:nvPicPr>
                  <pic:blipFill>
                    <a:blip r:embed="rId10"/>
                    <a:stretch>
                      <a:fillRect/>
                    </a:stretch>
                  </pic:blipFill>
                  <pic:spPr>
                    <a:xfrm>
                      <a:off x="0" y="0"/>
                      <a:ext cx="2622550" cy="1211580"/>
                    </a:xfrm>
                    <a:prstGeom prst="rect">
                      <a:avLst/>
                    </a:prstGeom>
                    <a:noFill/>
                    <a:ln>
                      <a:noFill/>
                    </a:ln>
                  </pic:spPr>
                </pic:pic>
              </a:graphicData>
            </a:graphic>
          </wp:inline>
        </w:drawing>
      </w:r>
    </w:p>
    <w:p>
      <w:pPr>
        <w:spacing w:line="360" w:lineRule="auto"/>
        <w:jc w:val="left"/>
        <w:rPr>
          <w:rFonts w:hint="eastAsia" w:ascii="宋体" w:hAnsi="宋体"/>
          <w:b/>
        </w:rPr>
      </w:pPr>
      <w:r>
        <w:rPr>
          <w:rFonts w:hint="eastAsia" w:ascii="宋体" w:hAnsi="宋体"/>
          <w:b/>
        </w:rPr>
        <w:t>产品概述</w:t>
      </w:r>
    </w:p>
    <w:p>
      <w:pPr>
        <w:spacing w:line="360" w:lineRule="auto"/>
        <w:rPr>
          <w:rFonts w:hint="eastAsia"/>
        </w:rPr>
      </w:pPr>
      <w:r>
        <w:rPr>
          <w:rFonts w:hint="eastAsia"/>
        </w:rPr>
        <w:t xml:space="preserve">    HJ-A2001综合接入设备是基于大规模可编程逻辑器件开发的点对点传输设备，实现100M线速以太网数据通道、电话、标准E1、异步数据RS485/422/232的混合复用和传输。</w:t>
      </w:r>
    </w:p>
    <w:p>
      <w:pPr>
        <w:spacing w:line="360" w:lineRule="auto"/>
        <w:rPr>
          <w:rFonts w:hint="eastAsia"/>
        </w:rPr>
      </w:pPr>
      <w:r>
        <w:rPr>
          <w:rFonts w:hint="eastAsia"/>
        </w:rPr>
        <w:t xml:space="preserve">    设备具有完善的告警、监控功能，集成度高，功耗低，性能稳定，使用方便。</w:t>
      </w:r>
    </w:p>
    <w:p>
      <w:pPr>
        <w:spacing w:line="360" w:lineRule="auto"/>
        <w:rPr>
          <w:rFonts w:hint="eastAsia"/>
        </w:rPr>
      </w:pPr>
      <w:r>
        <w:rPr>
          <w:rFonts w:hint="eastAsia"/>
        </w:rPr>
        <w:t xml:space="preserve">    设备广泛应用于公安系统、银行系统、高速公路、电信、移动、联通等通信网。</w:t>
      </w:r>
    </w:p>
    <w:p>
      <w:pPr>
        <w:spacing w:line="360" w:lineRule="auto"/>
        <w:jc w:val="left"/>
        <w:rPr>
          <w:rFonts w:hint="eastAsia" w:ascii="宋体" w:hAnsi="宋体"/>
          <w:b/>
        </w:rPr>
      </w:pPr>
      <w:r>
        <w:rPr>
          <w:rFonts w:hint="eastAsia" w:ascii="宋体" w:hAnsi="宋体"/>
          <w:b/>
        </w:rPr>
        <w:t>功能特点</w:t>
      </w:r>
    </w:p>
    <w:p>
      <w:pPr>
        <w:spacing w:line="360" w:lineRule="auto"/>
        <w:rPr>
          <w:rFonts w:hint="eastAsia" w:ascii="宋体" w:hAnsi="宋体"/>
        </w:rPr>
      </w:pPr>
      <w:r>
        <w:rPr>
          <w:rFonts w:hint="eastAsia" w:ascii="宋体" w:hAnsi="宋体"/>
        </w:rPr>
        <w:t>1.各接口技术参数均符合国际或国内相关标准</w:t>
      </w:r>
    </w:p>
    <w:p>
      <w:pPr>
        <w:spacing w:line="360" w:lineRule="auto"/>
        <w:rPr>
          <w:rFonts w:hint="eastAsia" w:ascii="宋体" w:hAnsi="宋体"/>
        </w:rPr>
      </w:pPr>
      <w:r>
        <w:rPr>
          <w:rFonts w:hint="eastAsia" w:ascii="宋体" w:hAnsi="宋体"/>
        </w:rPr>
        <w:t>2.光接入,提供4E1+2FE(100M+10M)+8路电话+8路异步数据(RS232/422/485)</w:t>
      </w:r>
    </w:p>
    <w:p>
      <w:pPr>
        <w:spacing w:line="360" w:lineRule="auto"/>
        <w:rPr>
          <w:rFonts w:hint="eastAsia" w:ascii="宋体" w:hAnsi="宋体"/>
        </w:rPr>
      </w:pPr>
      <w:r>
        <w:rPr>
          <w:rFonts w:hint="eastAsia" w:ascii="宋体" w:hAnsi="宋体"/>
        </w:rPr>
        <w:t xml:space="preserve">  E1接入，提供1FE+8路电话+8路异步数据(RS232/422/485)</w:t>
      </w:r>
    </w:p>
    <w:p>
      <w:pPr>
        <w:spacing w:line="360" w:lineRule="auto"/>
        <w:rPr>
          <w:rFonts w:hint="eastAsia" w:ascii="宋体" w:hAnsi="宋体"/>
        </w:rPr>
      </w:pPr>
      <w:r>
        <w:rPr>
          <w:rFonts w:hint="eastAsia" w:ascii="宋体" w:hAnsi="宋体"/>
        </w:rPr>
        <w:t>3.集中式板卡支持热插拔功能</w:t>
      </w:r>
    </w:p>
    <w:p>
      <w:pPr>
        <w:spacing w:line="360" w:lineRule="auto"/>
        <w:rPr>
          <w:rFonts w:hint="eastAsia" w:ascii="宋体" w:hAnsi="宋体"/>
        </w:rPr>
      </w:pPr>
      <w:r>
        <w:rPr>
          <w:rFonts w:hint="eastAsia" w:ascii="宋体" w:hAnsi="宋体"/>
        </w:rPr>
        <w:t>4.设备采用过流、过压三级防雷保护(非常重要，由于用户线布在户外)，通过ITU-T K.20关于雷电冲击、电力感应试验和电力接触试验。电路冲击释放后，能自动恢复</w:t>
      </w:r>
    </w:p>
    <w:p>
      <w:pPr>
        <w:spacing w:line="360" w:lineRule="auto"/>
        <w:rPr>
          <w:rFonts w:hint="eastAsia" w:ascii="宋体" w:hAnsi="宋体"/>
        </w:rPr>
      </w:pPr>
      <w:r>
        <w:rPr>
          <w:rFonts w:hint="eastAsia" w:ascii="宋体" w:hAnsi="宋体"/>
        </w:rPr>
        <w:t>5.以太网接口自适应，支持自动协商方式，工作于全双工/半双工</w:t>
      </w:r>
    </w:p>
    <w:p>
      <w:pPr>
        <w:spacing w:line="360" w:lineRule="auto"/>
        <w:rPr>
          <w:rFonts w:hint="eastAsia" w:ascii="宋体" w:hAnsi="宋体"/>
        </w:rPr>
      </w:pPr>
      <w:r>
        <w:rPr>
          <w:rFonts w:hint="eastAsia" w:ascii="宋体" w:hAnsi="宋体"/>
        </w:rPr>
        <w:t>6.具备防以太网环回功能（当光线路发生环回时，以太网数据不会被环回，有效防止了因以太网环回可能导致的以太网络瘫痪）</w:t>
      </w:r>
    </w:p>
    <w:p>
      <w:pPr>
        <w:spacing w:line="360" w:lineRule="auto"/>
        <w:rPr>
          <w:rFonts w:hint="eastAsia" w:ascii="宋体" w:hAnsi="宋体"/>
        </w:rPr>
      </w:pPr>
      <w:r>
        <w:rPr>
          <w:rFonts w:hint="eastAsia" w:ascii="宋体" w:hAnsi="宋体"/>
        </w:rPr>
        <w:t xml:space="preserve">7.设备电源为DC5V或AC220V </w:t>
      </w:r>
    </w:p>
    <w:p>
      <w:pPr>
        <w:spacing w:line="360" w:lineRule="auto"/>
        <w:rPr>
          <w:rFonts w:hint="eastAsia" w:ascii="宋体" w:hAnsi="宋体"/>
        </w:rPr>
      </w:pPr>
      <w:r>
        <w:rPr>
          <w:rFonts w:hint="eastAsia" w:ascii="宋体" w:hAnsi="宋体"/>
        </w:rPr>
        <w:t>8.抗干扰能力强、性能稳定、功能完善</w:t>
      </w:r>
    </w:p>
    <w:p>
      <w:pPr>
        <w:spacing w:line="360" w:lineRule="auto"/>
        <w:rPr>
          <w:rFonts w:hint="eastAsia" w:ascii="宋体" w:hAnsi="宋体"/>
        </w:rPr>
      </w:pPr>
      <w:r>
        <w:rPr>
          <w:rFonts w:hint="eastAsia" w:ascii="宋体" w:hAnsi="宋体"/>
        </w:rPr>
        <w:t>9.完善的网管功能，实时检测设备运行中的各种状态(选配)</w:t>
      </w:r>
    </w:p>
    <w:p>
      <w:pPr>
        <w:spacing w:line="360" w:lineRule="auto"/>
        <w:rPr>
          <w:rFonts w:hint="eastAsia"/>
        </w:rPr>
      </w:pPr>
      <w:r>
        <w:rPr>
          <w:rFonts w:hint="eastAsia"/>
        </w:rPr>
        <w:t>10.桌面式或4U机架式(19英寸4U铝型材机箱)</w:t>
      </w:r>
    </w:p>
    <w:p>
      <w:pPr>
        <w:spacing w:line="360" w:lineRule="auto"/>
        <w:rPr>
          <w:rFonts w:hint="eastAsia"/>
        </w:rPr>
      </w:pP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9"/>
        <w:gridCol w:w="6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以太网接口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1(带宽100M),RJ45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以太网接口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1(带宽10M),RJ45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b/>
              </w:rPr>
              <w:t>E1</w:t>
            </w:r>
            <w:r>
              <w:rPr>
                <w:rFonts w:hint="eastAsia"/>
                <w:b/>
              </w:rPr>
              <w:t>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4,BNC(DB9转BNC) 光纤传输时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电话接口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8,DB25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异步数据接口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rPr>
              <w:t>8，RJ45/工业接线端子(RS232/422/485)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3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t>网管/开关量/对讲/同步数据/磁石/EM/热线等</w:t>
            </w:r>
          </w:p>
        </w:tc>
      </w:tr>
    </w:tbl>
    <w:p>
      <w:pPr>
        <w:spacing w:line="360" w:lineRule="auto"/>
        <w:rPr>
          <w:rFonts w:hint="eastAsia"/>
          <w:b/>
        </w:rPr>
      </w:pPr>
    </w:p>
    <w:p>
      <w:pPr>
        <w:spacing w:line="360" w:lineRule="auto"/>
        <w:jc w:val="left"/>
        <w:rPr>
          <w:rFonts w:hint="eastAsia"/>
          <w:b/>
        </w:rPr>
      </w:pPr>
      <w:r>
        <w:rPr>
          <w:rFonts w:hint="eastAsia"/>
          <w:b/>
        </w:rPr>
        <w:t>应用方案</w:t>
      </w:r>
    </w:p>
    <w:p>
      <w:pPr>
        <w:rPr>
          <w:rFonts w:hint="eastAsia"/>
        </w:rPr>
      </w:pPr>
      <w:r>
        <w:rPr>
          <w:rFonts w:hint="eastAsia"/>
        </w:rPr>
        <w:drawing>
          <wp:inline distT="0" distB="0" distL="114300" distR="114300">
            <wp:extent cx="5272405" cy="927100"/>
            <wp:effectExtent l="0" t="0" r="4445" b="635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11"/>
                    <a:stretch>
                      <a:fillRect/>
                    </a:stretch>
                  </pic:blipFill>
                  <pic:spPr>
                    <a:xfrm>
                      <a:off x="0" y="0"/>
                      <a:ext cx="5272405" cy="927100"/>
                    </a:xfrm>
                    <a:prstGeom prst="rect">
                      <a:avLst/>
                    </a:prstGeom>
                    <a:noFill/>
                    <a:ln>
                      <a:noFill/>
                    </a:ln>
                  </pic:spPr>
                </pic:pic>
              </a:graphicData>
            </a:graphic>
          </wp:inline>
        </w:drawing>
      </w:r>
    </w:p>
    <w:p>
      <w:pPr>
        <w:rPr>
          <w:rFonts w:hint="eastAsia"/>
        </w:rPr>
      </w:pPr>
    </w:p>
    <w:p>
      <w:pPr>
        <w:rPr>
          <w:rFonts w:hint="eastAsia"/>
        </w:rPr>
      </w:pPr>
    </w:p>
    <w:p>
      <w:pPr>
        <w:rPr>
          <w:rFonts w:hint="eastAsia"/>
        </w:rPr>
      </w:pPr>
    </w:p>
    <w:p>
      <w:pPr>
        <w:rPr>
          <w:rFonts w:hint="eastAsia"/>
        </w:rPr>
      </w:pPr>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2" w:name="_Toc446580919"/>
      <w:r>
        <w:rPr>
          <w:rFonts w:hint="eastAsia" w:ascii="宋体" w:hAnsi="宋体" w:eastAsia="宋体" w:cs="宋体"/>
          <w:sz w:val="24"/>
          <w:szCs w:val="24"/>
        </w:rPr>
        <w:t>HJ-A2010综合复用设备</w:t>
      </w:r>
      <w:bookmarkEnd w:id="2"/>
    </w:p>
    <w:p>
      <w:pPr>
        <w:spacing w:line="360" w:lineRule="auto"/>
        <w:jc w:val="left"/>
        <w:rPr>
          <w:rFonts w:hint="eastAsia" w:ascii="宋体" w:hAnsi="宋体"/>
          <w:b/>
        </w:rPr>
      </w:pPr>
      <w:r>
        <w:rPr>
          <w:rFonts w:hint="eastAsia" w:ascii="宋体" w:hAnsi="宋体"/>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5269865" cy="1042035"/>
            <wp:effectExtent l="0" t="0" r="6985" b="5715"/>
            <wp:docPr id="3" name="图片 3" descr="A2010 拉丝 正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2010 拉丝 正 拷贝"/>
                    <pic:cNvPicPr>
                      <a:picLocks noChangeAspect="1"/>
                    </pic:cNvPicPr>
                  </pic:nvPicPr>
                  <pic:blipFill>
                    <a:blip r:embed="rId12"/>
                    <a:stretch>
                      <a:fillRect/>
                    </a:stretch>
                  </pic:blipFill>
                  <pic:spPr>
                    <a:xfrm>
                      <a:off x="0" y="0"/>
                      <a:ext cx="5269865" cy="1042035"/>
                    </a:xfrm>
                    <a:prstGeom prst="rect">
                      <a:avLst/>
                    </a:prstGeom>
                    <a:noFill/>
                    <a:ln>
                      <a:noFill/>
                    </a:ln>
                  </pic:spPr>
                </pic:pic>
              </a:graphicData>
            </a:graphic>
          </wp:inline>
        </w:drawing>
      </w:r>
    </w:p>
    <w:p>
      <w:pPr>
        <w:spacing w:line="360" w:lineRule="auto"/>
        <w:jc w:val="center"/>
        <w:rPr>
          <w:rFonts w:hint="eastAsia"/>
          <w:b/>
        </w:rPr>
      </w:pPr>
      <w:r>
        <w:rPr>
          <w:rFonts w:hint="eastAsia"/>
          <w:b/>
        </w:rPr>
        <w:t xml:space="preserve">正面视图 </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5269230" cy="1147445"/>
            <wp:effectExtent l="0" t="0" r="7620" b="14605"/>
            <wp:docPr id="4" name="图片 79" descr="A2010 拉丝 背 光接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9" descr="A2010 拉丝 背 光接入"/>
                    <pic:cNvPicPr>
                      <a:picLocks noChangeAspect="1"/>
                    </pic:cNvPicPr>
                  </pic:nvPicPr>
                  <pic:blipFill>
                    <a:blip r:embed="rId13"/>
                    <a:stretch>
                      <a:fillRect/>
                    </a:stretch>
                  </pic:blipFill>
                  <pic:spPr>
                    <a:xfrm>
                      <a:off x="0" y="0"/>
                      <a:ext cx="5269230" cy="1147445"/>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jc w:val="left"/>
        <w:rPr>
          <w:rFonts w:hint="eastAsia" w:ascii="宋体" w:hAnsi="宋体"/>
          <w:b/>
        </w:rPr>
      </w:pPr>
      <w:r>
        <w:rPr>
          <w:rFonts w:hint="eastAsia" w:ascii="宋体" w:hAnsi="宋体"/>
          <w:b/>
        </w:rPr>
        <w:t>产品概述</w:t>
      </w:r>
    </w:p>
    <w:p>
      <w:pPr>
        <w:spacing w:line="360" w:lineRule="auto"/>
        <w:rPr>
          <w:rFonts w:hint="eastAsia"/>
        </w:rPr>
      </w:pPr>
      <w:r>
        <w:rPr>
          <w:rFonts w:hint="eastAsia"/>
        </w:rPr>
        <w:t xml:space="preserve">    HJ-A2010系列综合接入设备是经济型、简洁型、单板型的综合接入设备，传输介质为E1通道或光纤通道。提供30x64K用户业务。用户业务种类包括：语音、以太网、E1(G.703)、异步数据等。</w:t>
      </w:r>
    </w:p>
    <w:p>
      <w:pPr>
        <w:spacing w:line="360" w:lineRule="auto"/>
        <w:rPr>
          <w:rFonts w:hint="eastAsia"/>
        </w:rPr>
      </w:pPr>
      <w:r>
        <w:rPr>
          <w:rFonts w:hint="eastAsia"/>
        </w:rPr>
        <w:t xml:space="preserve">    产品业务种类多，业务容量小；针对一些相对分散的用户、小型企业或专线临时扩容的用户提供快捷、灵活的解决方案。</w:t>
      </w:r>
    </w:p>
    <w:p>
      <w:pPr>
        <w:spacing w:line="360" w:lineRule="auto"/>
        <w:rPr>
          <w:rFonts w:hint="eastAsia"/>
        </w:rPr>
      </w:pPr>
      <w:r>
        <w:rPr>
          <w:rFonts w:hint="eastAsia"/>
        </w:rPr>
        <w:t>产品具有较高的性价比。</w:t>
      </w:r>
    </w:p>
    <w:p>
      <w:pPr>
        <w:spacing w:line="360" w:lineRule="auto"/>
        <w:jc w:val="left"/>
        <w:rPr>
          <w:rFonts w:hint="eastAsia" w:ascii="宋体" w:hAnsi="宋体"/>
          <w:b/>
        </w:rPr>
      </w:pPr>
      <w:r>
        <w:rPr>
          <w:rFonts w:hint="eastAsia" w:ascii="宋体" w:hAnsi="宋体"/>
          <w:b/>
        </w:rPr>
        <w:t>功能特点</w:t>
      </w:r>
    </w:p>
    <w:p>
      <w:pPr>
        <w:spacing w:line="360" w:lineRule="auto"/>
        <w:rPr>
          <w:rFonts w:hint="eastAsia" w:ascii="宋体" w:hAnsi="宋体"/>
        </w:rPr>
      </w:pPr>
      <w:r>
        <w:rPr>
          <w:rFonts w:hint="eastAsia" w:ascii="宋体" w:hAnsi="宋体"/>
        </w:rPr>
        <w:t>1.适用于≤30路用户业务</w:t>
      </w:r>
    </w:p>
    <w:p>
      <w:pPr>
        <w:spacing w:line="360" w:lineRule="auto"/>
        <w:rPr>
          <w:rFonts w:hint="eastAsia" w:ascii="宋体" w:hAnsi="宋体"/>
        </w:rPr>
      </w:pPr>
      <w:r>
        <w:rPr>
          <w:rFonts w:hint="eastAsia" w:ascii="宋体" w:hAnsi="宋体"/>
        </w:rPr>
        <w:t>2.模块化系统设计；根据用户需求任意配置各种功能的业务模块</w:t>
      </w:r>
    </w:p>
    <w:p>
      <w:pPr>
        <w:spacing w:line="360" w:lineRule="auto"/>
        <w:rPr>
          <w:rFonts w:hint="eastAsia" w:ascii="宋体" w:hAnsi="宋体"/>
        </w:rPr>
      </w:pPr>
      <w:r>
        <w:rPr>
          <w:rFonts w:hint="eastAsia" w:ascii="宋体" w:hAnsi="宋体"/>
        </w:rPr>
        <w:t>3.根据用户需求配置FXO/FXS/磁石/4线音频/E&amp;M/RS232/RS422/RS485等</w:t>
      </w:r>
    </w:p>
    <w:p>
      <w:pPr>
        <w:spacing w:line="360" w:lineRule="auto"/>
        <w:rPr>
          <w:rFonts w:hint="eastAsia" w:ascii="宋体" w:hAnsi="宋体"/>
        </w:rPr>
      </w:pPr>
      <w:r>
        <w:rPr>
          <w:rFonts w:hint="eastAsia" w:ascii="宋体" w:hAnsi="宋体"/>
        </w:rPr>
        <w:t>4.性价比高、造型美观，安装操作方便</w:t>
      </w:r>
    </w:p>
    <w:p>
      <w:pPr>
        <w:spacing w:line="360" w:lineRule="auto"/>
        <w:rPr>
          <w:rFonts w:hint="eastAsia" w:ascii="宋体" w:hAnsi="宋体"/>
        </w:rPr>
      </w:pPr>
      <w:r>
        <w:rPr>
          <w:rFonts w:hint="eastAsia" w:ascii="宋体" w:hAnsi="宋体"/>
        </w:rPr>
        <w:t>5.电信级语音质量、支持来电显示；反极计费信号(选配)</w:t>
      </w:r>
    </w:p>
    <w:p>
      <w:pPr>
        <w:spacing w:line="360" w:lineRule="auto"/>
        <w:rPr>
          <w:rFonts w:hint="eastAsia" w:ascii="宋体" w:hAnsi="宋体"/>
        </w:rPr>
      </w:pPr>
      <w:r>
        <w:rPr>
          <w:rFonts w:hint="eastAsia" w:ascii="宋体" w:hAnsi="宋体"/>
        </w:rPr>
        <w:t>6.提供完善的告警和工作状态指示灯</w:t>
      </w:r>
    </w:p>
    <w:p>
      <w:pPr>
        <w:spacing w:line="360" w:lineRule="auto"/>
        <w:rPr>
          <w:rFonts w:hint="eastAsia" w:ascii="宋体" w:hAnsi="宋体"/>
        </w:rPr>
      </w:pPr>
      <w:r>
        <w:rPr>
          <w:rFonts w:hint="eastAsia" w:ascii="宋体" w:hAnsi="宋体"/>
        </w:rPr>
        <w:t>7.抗干扰能力强、性能稳定、功能完善</w:t>
      </w:r>
    </w:p>
    <w:p>
      <w:pPr>
        <w:spacing w:line="360" w:lineRule="auto"/>
        <w:rPr>
          <w:rFonts w:hint="eastAsia" w:ascii="宋体" w:hAnsi="宋体"/>
        </w:rPr>
      </w:pPr>
      <w:r>
        <w:rPr>
          <w:rFonts w:hint="eastAsia" w:ascii="宋体" w:hAnsi="宋体"/>
        </w:rPr>
        <w:t>8.电源AC220V或DC-48V供电方式</w:t>
      </w:r>
    </w:p>
    <w:p>
      <w:pPr>
        <w:spacing w:line="360" w:lineRule="auto"/>
        <w:rPr>
          <w:rFonts w:hint="eastAsia" w:ascii="宋体" w:hAnsi="宋体"/>
        </w:rPr>
      </w:pPr>
      <w:r>
        <w:rPr>
          <w:rFonts w:hint="eastAsia" w:ascii="宋体" w:hAnsi="宋体"/>
        </w:rPr>
        <w:t>9.具有完善的网管功能，实时检测设备运行中的各种状态(选配)</w:t>
      </w:r>
    </w:p>
    <w:p>
      <w:pPr>
        <w:spacing w:line="360" w:lineRule="auto"/>
        <w:rPr>
          <w:rFonts w:hint="eastAsia" w:ascii="宋体" w:hAnsi="宋体"/>
        </w:rPr>
      </w:pPr>
      <w:r>
        <w:rPr>
          <w:rFonts w:hint="eastAsia" w:ascii="宋体" w:hAnsi="宋体"/>
        </w:rPr>
        <w:t>10.19英寸1U铝型材机箱</w:t>
      </w:r>
    </w:p>
    <w:p>
      <w:pPr>
        <w:spacing w:line="360" w:lineRule="auto"/>
        <w:rPr>
          <w:rFonts w:hint="eastAsia" w:ascii="宋体" w:hAnsi="宋体"/>
        </w:rPr>
      </w:pP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1～30,DB25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1(带宽100M),RJ45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293"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b/>
              </w:rPr>
              <w:t>E1</w:t>
            </w:r>
            <w:r>
              <w:rPr>
                <w:rFonts w:hint="eastAsia"/>
                <w:b/>
              </w:rPr>
              <w:t>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4,BNC(DB9转BNC) 光纤传输时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t>网管/开关量/对讲/同步数据/磁石/EM/热线等</w:t>
            </w:r>
          </w:p>
        </w:tc>
      </w:tr>
    </w:tbl>
    <w:p>
      <w:pPr>
        <w:spacing w:line="360" w:lineRule="auto"/>
        <w:jc w:val="left"/>
        <w:rPr>
          <w:rFonts w:hint="eastAsia"/>
          <w:b/>
        </w:rPr>
      </w:pPr>
    </w:p>
    <w:p>
      <w:pPr>
        <w:spacing w:line="360" w:lineRule="auto"/>
        <w:jc w:val="left"/>
        <w:rPr>
          <w:rFonts w:hint="eastAsia"/>
          <w:b/>
        </w:rPr>
      </w:pPr>
    </w:p>
    <w:p>
      <w:pPr>
        <w:spacing w:line="360" w:lineRule="auto"/>
        <w:jc w:val="left"/>
        <w:rPr>
          <w:rFonts w:hint="eastAsia"/>
          <w:b/>
        </w:rPr>
      </w:pPr>
    </w:p>
    <w:p>
      <w:pPr>
        <w:spacing w:line="360" w:lineRule="auto"/>
        <w:jc w:val="left"/>
        <w:rPr>
          <w:rFonts w:hint="eastAsia"/>
          <w:b/>
        </w:rPr>
      </w:pPr>
    </w:p>
    <w:p>
      <w:pPr>
        <w:spacing w:line="360" w:lineRule="auto"/>
        <w:jc w:val="left"/>
        <w:rPr>
          <w:rFonts w:hint="eastAsia"/>
          <w:b/>
        </w:rPr>
      </w:pPr>
      <w:r>
        <w:rPr>
          <w:rFonts w:hint="eastAsia"/>
          <w:b/>
        </w:rPr>
        <w:t>应用方案</w:t>
      </w:r>
    </w:p>
    <w:p>
      <w:pPr>
        <w:spacing w:line="360" w:lineRule="auto"/>
        <w:jc w:val="left"/>
        <w:rPr>
          <w:rFonts w:hint="eastAsia"/>
          <w:b/>
        </w:rPr>
      </w:pPr>
      <w:r>
        <w:rPr>
          <w:rFonts w:hint="eastAsia"/>
          <w:b/>
        </w:rPr>
        <w:drawing>
          <wp:inline distT="0" distB="0" distL="114300" distR="114300">
            <wp:extent cx="5269230" cy="1003935"/>
            <wp:effectExtent l="0" t="0" r="7620" b="5715"/>
            <wp:docPr id="5"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pic:cNvPicPr>
                      <a:picLocks noChangeAspect="1"/>
                    </pic:cNvPicPr>
                  </pic:nvPicPr>
                  <pic:blipFill>
                    <a:blip r:embed="rId14"/>
                    <a:stretch>
                      <a:fillRect/>
                    </a:stretch>
                  </pic:blipFill>
                  <pic:spPr>
                    <a:xfrm>
                      <a:off x="0" y="0"/>
                      <a:ext cx="5269230" cy="1003935"/>
                    </a:xfrm>
                    <a:prstGeom prst="rect">
                      <a:avLst/>
                    </a:prstGeom>
                    <a:noFill/>
                    <a:ln>
                      <a:noFill/>
                    </a:ln>
                  </pic:spPr>
                </pic:pic>
              </a:graphicData>
            </a:graphic>
          </wp:inline>
        </w:drawing>
      </w:r>
      <w:r>
        <w:rPr>
          <w:rFonts w:hint="eastAsia"/>
          <w:b/>
        </w:rPr>
        <w:drawing>
          <wp:inline distT="0" distB="0" distL="114300" distR="114300">
            <wp:extent cx="5269230" cy="992505"/>
            <wp:effectExtent l="0" t="0" r="7620" b="17145"/>
            <wp:docPr id="6" name="图片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
                    <pic:cNvPicPr>
                      <a:picLocks noChangeAspect="1"/>
                    </pic:cNvPicPr>
                  </pic:nvPicPr>
                  <pic:blipFill>
                    <a:blip r:embed="rId15"/>
                    <a:stretch>
                      <a:fillRect/>
                    </a:stretch>
                  </pic:blipFill>
                  <pic:spPr>
                    <a:xfrm>
                      <a:off x="0" y="0"/>
                      <a:ext cx="5269230" cy="992505"/>
                    </a:xfrm>
                    <a:prstGeom prst="rect">
                      <a:avLst/>
                    </a:prstGeom>
                    <a:noFill/>
                    <a:ln>
                      <a:noFill/>
                    </a:ln>
                  </pic:spPr>
                </pic:pic>
              </a:graphicData>
            </a:graphic>
          </wp:inline>
        </w:drawing>
      </w:r>
    </w:p>
    <w:p>
      <w:pPr>
        <w:rPr>
          <w:rFonts w:hint="eastAsia"/>
        </w:rPr>
      </w:pPr>
    </w:p>
    <w:p>
      <w:pPr>
        <w:rPr>
          <w:rFonts w:hint="eastAsia"/>
        </w:rPr>
      </w:pPr>
    </w:p>
    <w:p>
      <w:pPr>
        <w:pStyle w:val="3"/>
        <w:spacing w:before="0" w:after="0" w:line="360" w:lineRule="auto"/>
        <w:ind w:left="0" w:firstLine="0"/>
        <w:rPr>
          <w:rFonts w:hint="eastAsia" w:ascii="宋体" w:hAnsi="宋体" w:eastAsia="宋体" w:cs="宋体"/>
          <w:sz w:val="24"/>
          <w:szCs w:val="24"/>
        </w:rPr>
      </w:pPr>
      <w:bookmarkStart w:id="3" w:name="_Toc446580920"/>
      <w:r>
        <w:rPr>
          <w:rFonts w:hint="eastAsia" w:ascii="宋体" w:hAnsi="宋体" w:eastAsia="宋体" w:cs="宋体"/>
          <w:sz w:val="24"/>
          <w:szCs w:val="24"/>
        </w:rPr>
        <w:t>HJ-A2020综合复用设备</w:t>
      </w:r>
      <w:bookmarkEnd w:id="3"/>
    </w:p>
    <w:p>
      <w:pPr>
        <w:spacing w:line="360" w:lineRule="auto"/>
        <w:jc w:val="left"/>
        <w:rPr>
          <w:rFonts w:hint="eastAsia" w:ascii="宋体" w:hAnsi="宋体"/>
          <w:b/>
        </w:rPr>
      </w:pPr>
      <w:r>
        <w:rPr>
          <w:rFonts w:hint="eastAsia" w:ascii="宋体" w:hAnsi="宋体"/>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326890" cy="921385"/>
            <wp:effectExtent l="0" t="0" r="16510" b="12065"/>
            <wp:docPr id="7" name="图片 82" descr="2U 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2" descr="2U 正"/>
                    <pic:cNvPicPr>
                      <a:picLocks noChangeAspect="1"/>
                    </pic:cNvPicPr>
                  </pic:nvPicPr>
                  <pic:blipFill>
                    <a:blip r:embed="rId16"/>
                    <a:stretch>
                      <a:fillRect/>
                    </a:stretch>
                  </pic:blipFill>
                  <pic:spPr>
                    <a:xfrm>
                      <a:off x="0" y="0"/>
                      <a:ext cx="4326890" cy="921385"/>
                    </a:xfrm>
                    <a:prstGeom prst="rect">
                      <a:avLst/>
                    </a:prstGeom>
                    <a:noFill/>
                    <a:ln>
                      <a:noFill/>
                    </a:ln>
                  </pic:spPr>
                </pic:pic>
              </a:graphicData>
            </a:graphic>
          </wp:inline>
        </w:drawing>
      </w:r>
    </w:p>
    <w:p>
      <w:pPr>
        <w:shd w:val="solid" w:color="FFFFFF" w:fill="auto"/>
        <w:autoSpaceDN w:val="0"/>
        <w:spacing w:line="360" w:lineRule="auto"/>
        <w:jc w:val="center"/>
        <w:rPr>
          <w:rFonts w:hint="eastAsia" w:ascii="宋体" w:hAnsi="宋体"/>
          <w:b/>
        </w:rPr>
      </w:pPr>
      <w:r>
        <w:rPr>
          <w:rFonts w:hint="eastAsia" w:ascii="宋体" w:hAnsi="宋体"/>
          <w:b/>
        </w:rPr>
        <w:t>正面视图</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257675" cy="1019175"/>
            <wp:effectExtent l="0" t="0" r="9525" b="9525"/>
            <wp:docPr id="8" name="图片 83" descr="2U 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3" descr="2U 背 "/>
                    <pic:cNvPicPr>
                      <a:picLocks noChangeAspect="1"/>
                    </pic:cNvPicPr>
                  </pic:nvPicPr>
                  <pic:blipFill>
                    <a:blip r:embed="rId17"/>
                    <a:stretch>
                      <a:fillRect/>
                    </a:stretch>
                  </pic:blipFill>
                  <pic:spPr>
                    <a:xfrm>
                      <a:off x="0" y="0"/>
                      <a:ext cx="4257675" cy="1019175"/>
                    </a:xfrm>
                    <a:prstGeom prst="rect">
                      <a:avLst/>
                    </a:prstGeom>
                    <a:noFill/>
                    <a:ln>
                      <a:noFill/>
                    </a:ln>
                  </pic:spPr>
                </pic:pic>
              </a:graphicData>
            </a:graphic>
          </wp:inline>
        </w:drawing>
      </w:r>
    </w:p>
    <w:p>
      <w:pPr>
        <w:shd w:val="solid" w:color="FFFFFF" w:fill="auto"/>
        <w:autoSpaceDN w:val="0"/>
        <w:spacing w:line="360" w:lineRule="auto"/>
        <w:jc w:val="center"/>
        <w:rPr>
          <w:rFonts w:ascii="宋体" w:hAnsi="宋体"/>
          <w:b/>
        </w:rPr>
      </w:pPr>
      <w:r>
        <w:rPr>
          <w:rFonts w:hint="eastAsia" w:ascii="宋体" w:hAnsi="宋体"/>
          <w:b/>
        </w:rPr>
        <w:t>背面视图</w:t>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A2020系列综合接入设备采用国际先进的集成电路、可编程逻辑电路和高速微处理器设计的一款综合接入设备。它集光传输、PCM复用、时隙交叉等技术融于一体，利用交叉技术实现了时隙资源的动态配置，从而提高了线路资源的利用率。</w:t>
      </w:r>
    </w:p>
    <w:p>
      <w:pPr>
        <w:spacing w:line="360" w:lineRule="auto"/>
        <w:rPr>
          <w:rFonts w:hint="eastAsia"/>
        </w:rPr>
      </w:pPr>
      <w:r>
        <w:rPr>
          <w:rFonts w:hint="eastAsia"/>
        </w:rPr>
        <w:t xml:space="preserve">    插卡式设计，提供6个通用业务插槽,根据用户需求任意配置各种功能的业务盘卡。业务选配非常灵活。</w:t>
      </w:r>
    </w:p>
    <w:p>
      <w:pPr>
        <w:spacing w:line="360" w:lineRule="auto"/>
        <w:rPr>
          <w:rFonts w:hint="eastAsia"/>
        </w:rPr>
      </w:pPr>
      <w:r>
        <w:rPr>
          <w:rFonts w:hint="eastAsia"/>
        </w:rPr>
        <w:t xml:space="preserve">    传输介质为E1通道(单E1/4E1捆绑)或光纤通道。</w:t>
      </w:r>
    </w:p>
    <w:p>
      <w:pPr>
        <w:spacing w:line="360" w:lineRule="auto"/>
        <w:rPr>
          <w:rFonts w:hint="eastAsia"/>
        </w:rPr>
      </w:pPr>
      <w:r>
        <w:rPr>
          <w:rFonts w:hint="eastAsia"/>
        </w:rPr>
        <w:t xml:space="preserve">    标配容量为≤48线。为中、小容量的接入提供了一套高质量、经济、可靠的解决方案。</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1.各接口技术参数均符合国际或国内相关标准</w:t>
      </w:r>
    </w:p>
    <w:p>
      <w:pPr>
        <w:spacing w:line="360" w:lineRule="auto"/>
        <w:rPr>
          <w:rFonts w:hint="eastAsia" w:ascii="宋体" w:hAnsi="宋体"/>
        </w:rPr>
      </w:pPr>
      <w:r>
        <w:rPr>
          <w:rFonts w:hint="eastAsia" w:ascii="宋体" w:hAnsi="宋体"/>
        </w:rPr>
        <w:t>2.语音汇聚功能；48路电话汇聚至1个E1传输,大大节省线路资源</w:t>
      </w:r>
    </w:p>
    <w:p>
      <w:pPr>
        <w:spacing w:line="360" w:lineRule="auto"/>
        <w:rPr>
          <w:rFonts w:hint="eastAsia" w:ascii="宋体" w:hAnsi="宋体"/>
        </w:rPr>
      </w:pPr>
      <w:r>
        <w:rPr>
          <w:rFonts w:hint="eastAsia" w:ascii="宋体" w:hAnsi="宋体"/>
        </w:rPr>
        <w:t>3.光接入,单框实现48路电话,采用堆叠方式,平滑扩容至几百路</w:t>
      </w:r>
    </w:p>
    <w:p>
      <w:pPr>
        <w:spacing w:line="360" w:lineRule="auto"/>
        <w:rPr>
          <w:rFonts w:hint="eastAsia" w:ascii="宋体" w:hAnsi="宋体"/>
        </w:rPr>
      </w:pPr>
      <w:r>
        <w:rPr>
          <w:rFonts w:hint="eastAsia" w:ascii="宋体" w:hAnsi="宋体"/>
        </w:rPr>
        <w:t>4.支持双光路1+1保护</w:t>
      </w:r>
    </w:p>
    <w:p>
      <w:pPr>
        <w:spacing w:line="360" w:lineRule="auto"/>
        <w:rPr>
          <w:rFonts w:hint="eastAsia" w:ascii="宋体" w:hAnsi="宋体"/>
        </w:rPr>
      </w:pPr>
      <w:r>
        <w:rPr>
          <w:rFonts w:hint="eastAsia" w:ascii="宋体" w:hAnsi="宋体"/>
        </w:rPr>
        <w:t>5.6个通用业务插槽,根据用户需求配置FXO/FXS/磁石/E&amp;M/4线音频/E1/以太网/RS232/RS422/RS485等</w:t>
      </w:r>
    </w:p>
    <w:p>
      <w:pPr>
        <w:spacing w:line="360" w:lineRule="auto"/>
        <w:rPr>
          <w:rFonts w:hint="eastAsia" w:ascii="宋体" w:hAnsi="宋体"/>
        </w:rPr>
      </w:pPr>
      <w:r>
        <w:rPr>
          <w:rFonts w:hint="eastAsia" w:ascii="宋体" w:hAnsi="宋体"/>
        </w:rPr>
        <w:t>6.1～2个物理隔离以太网接口,带宽根据用户需求(动/静态)配置</w:t>
      </w:r>
    </w:p>
    <w:p>
      <w:pPr>
        <w:spacing w:line="360" w:lineRule="auto"/>
        <w:rPr>
          <w:rFonts w:hint="eastAsia" w:ascii="宋体" w:hAnsi="宋体"/>
        </w:rPr>
      </w:pPr>
      <w:r>
        <w:rPr>
          <w:rFonts w:hint="eastAsia" w:ascii="宋体" w:hAnsi="宋体"/>
        </w:rPr>
        <w:t>7.同HJ-A2030板卡通用，减少用户备品备件数量</w:t>
      </w:r>
    </w:p>
    <w:p>
      <w:pPr>
        <w:spacing w:line="360" w:lineRule="auto"/>
        <w:rPr>
          <w:rFonts w:hint="eastAsia" w:ascii="宋体" w:hAnsi="宋体"/>
        </w:rPr>
      </w:pPr>
      <w:r>
        <w:rPr>
          <w:rFonts w:hint="eastAsia" w:ascii="宋体" w:hAnsi="宋体"/>
        </w:rPr>
        <w:t>8.支持热插拔功能，同时具备浪涌和三级防雷击保护</w:t>
      </w:r>
    </w:p>
    <w:p>
      <w:pPr>
        <w:spacing w:line="360" w:lineRule="auto"/>
        <w:rPr>
          <w:rFonts w:hint="eastAsia" w:ascii="宋体" w:hAnsi="宋体"/>
        </w:rPr>
      </w:pPr>
      <w:r>
        <w:rPr>
          <w:rFonts w:hint="eastAsia" w:ascii="宋体" w:hAnsi="宋体"/>
        </w:rPr>
        <w:t>9.抗干扰能力强、性能稳定、功能完善</w:t>
      </w:r>
    </w:p>
    <w:p>
      <w:pPr>
        <w:spacing w:line="360" w:lineRule="auto"/>
        <w:rPr>
          <w:rFonts w:hint="eastAsia" w:ascii="宋体" w:hAnsi="宋体"/>
        </w:rPr>
      </w:pPr>
      <w:r>
        <w:rPr>
          <w:rFonts w:hint="eastAsia" w:ascii="宋体" w:hAnsi="宋体"/>
        </w:rPr>
        <w:t>10.模块化电源设计；AC220V、DC-48V双重供电方式</w:t>
      </w:r>
    </w:p>
    <w:p>
      <w:pPr>
        <w:spacing w:line="360" w:lineRule="auto"/>
        <w:rPr>
          <w:rFonts w:hint="eastAsia" w:ascii="宋体" w:hAnsi="宋体"/>
        </w:rPr>
      </w:pPr>
      <w:r>
        <w:rPr>
          <w:rFonts w:hint="eastAsia" w:ascii="宋体" w:hAnsi="宋体"/>
        </w:rPr>
        <w:t>11.完善的网管功能，实时检测设备运行中的各种状态</w:t>
      </w:r>
    </w:p>
    <w:p>
      <w:pPr>
        <w:spacing w:line="360" w:lineRule="auto"/>
        <w:rPr>
          <w:rFonts w:hint="eastAsia" w:ascii="宋体" w:hAnsi="宋体"/>
        </w:rPr>
      </w:pPr>
      <w:r>
        <w:rPr>
          <w:rFonts w:hint="eastAsia" w:ascii="宋体" w:hAnsi="宋体"/>
        </w:rPr>
        <w:t>12.19英寸2U铝型材机箱</w:t>
      </w: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1～48，DB25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1～2(带宽100M)，RJ45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293"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b/>
              </w:rPr>
              <w:t>E1</w:t>
            </w:r>
            <w:r>
              <w:rPr>
                <w:rFonts w:hint="eastAsia"/>
                <w:b/>
              </w:rPr>
              <w:t>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1～48，BNC(DB25转BNC)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jc w:val="left"/>
        <w:rPr>
          <w:rFonts w:hint="eastAsia"/>
          <w:b/>
        </w:rPr>
      </w:pPr>
    </w:p>
    <w:p>
      <w:pPr>
        <w:spacing w:line="360" w:lineRule="auto"/>
        <w:jc w:val="left"/>
        <w:rPr>
          <w:rFonts w:hint="eastAsia"/>
          <w:b/>
        </w:rPr>
      </w:pPr>
      <w:r>
        <w:rPr>
          <w:rFonts w:hint="eastAsia"/>
          <w:b/>
        </w:rPr>
        <w:t>应用方案</w:t>
      </w:r>
    </w:p>
    <w:p>
      <w:pPr>
        <w:spacing w:line="360" w:lineRule="auto"/>
        <w:rPr>
          <w:rFonts w:hint="eastAsia" w:ascii="宋体" w:hAnsi="宋体"/>
          <w:b/>
        </w:rPr>
      </w:pPr>
      <w:r>
        <w:rPr>
          <w:rFonts w:hint="eastAsia" w:ascii="宋体" w:hAnsi="宋体"/>
          <w:b/>
        </w:rPr>
        <w:drawing>
          <wp:inline distT="0" distB="0" distL="114300" distR="114300">
            <wp:extent cx="5412740" cy="1034415"/>
            <wp:effectExtent l="0" t="0" r="16510" b="13335"/>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18"/>
                    <a:stretch>
                      <a:fillRect/>
                    </a:stretch>
                  </pic:blipFill>
                  <pic:spPr>
                    <a:xfrm>
                      <a:off x="0" y="0"/>
                      <a:ext cx="5412740" cy="1034415"/>
                    </a:xfrm>
                    <a:prstGeom prst="rect">
                      <a:avLst/>
                    </a:prstGeom>
                    <a:noFill/>
                    <a:ln>
                      <a:noFill/>
                    </a:ln>
                  </pic:spPr>
                </pic:pic>
              </a:graphicData>
            </a:graphic>
          </wp:inline>
        </w:drawing>
      </w:r>
    </w:p>
    <w:p>
      <w:pPr>
        <w:spacing w:line="360" w:lineRule="auto"/>
        <w:rPr>
          <w:rFonts w:hint="eastAsia" w:ascii="宋体" w:hAnsi="宋体"/>
          <w:b/>
        </w:rPr>
      </w:pPr>
      <w:r>
        <w:rPr>
          <w:rFonts w:hint="eastAsia" w:ascii="宋体" w:hAnsi="宋体"/>
          <w:b/>
        </w:rPr>
        <w:drawing>
          <wp:inline distT="0" distB="0" distL="114300" distR="114300">
            <wp:extent cx="5451475" cy="1029970"/>
            <wp:effectExtent l="0" t="0" r="15875" b="17780"/>
            <wp:docPr id="10"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
                    <pic:cNvPicPr>
                      <a:picLocks noChangeAspect="1"/>
                    </pic:cNvPicPr>
                  </pic:nvPicPr>
                  <pic:blipFill>
                    <a:blip r:embed="rId19"/>
                    <a:stretch>
                      <a:fillRect/>
                    </a:stretch>
                  </pic:blipFill>
                  <pic:spPr>
                    <a:xfrm>
                      <a:off x="0" y="0"/>
                      <a:ext cx="5451475" cy="1029970"/>
                    </a:xfrm>
                    <a:prstGeom prst="rect">
                      <a:avLst/>
                    </a:prstGeom>
                    <a:noFill/>
                    <a:ln>
                      <a:noFill/>
                    </a:ln>
                  </pic:spPr>
                </pic:pic>
              </a:graphicData>
            </a:graphic>
          </wp:inline>
        </w:drawing>
      </w:r>
    </w:p>
    <w:p>
      <w:pPr>
        <w:spacing w:line="360" w:lineRule="auto"/>
        <w:rPr>
          <w:rFonts w:hint="eastAsia" w:ascii="宋体" w:hAnsi="宋体"/>
          <w:b/>
        </w:rPr>
      </w:pPr>
    </w:p>
    <w:p>
      <w:pPr>
        <w:pStyle w:val="3"/>
        <w:spacing w:before="0" w:after="0" w:line="360" w:lineRule="auto"/>
        <w:ind w:left="0" w:firstLine="0"/>
        <w:rPr>
          <w:rFonts w:hint="eastAsia" w:ascii="宋体" w:hAnsi="宋体" w:eastAsia="宋体" w:cs="宋体"/>
          <w:sz w:val="24"/>
          <w:szCs w:val="24"/>
        </w:rPr>
      </w:pPr>
      <w:bookmarkStart w:id="4" w:name="_Toc446580921"/>
      <w:r>
        <w:rPr>
          <w:rFonts w:hint="eastAsia" w:ascii="宋体" w:hAnsi="宋体" w:eastAsia="宋体" w:cs="宋体"/>
          <w:sz w:val="24"/>
          <w:szCs w:val="24"/>
        </w:rPr>
        <w:t>HJ-A2030综合复用设备</w:t>
      </w:r>
      <w:bookmarkEnd w:id="4"/>
    </w:p>
    <w:p>
      <w:pPr>
        <w:spacing w:line="360" w:lineRule="auto"/>
        <w:jc w:val="left"/>
        <w:rPr>
          <w:rFonts w:hint="eastAsia"/>
        </w:rPr>
      </w:pPr>
      <w:r>
        <w:rPr>
          <w:rFonts w:hint="eastAsia"/>
          <w:b/>
        </w:rPr>
        <w:t>产品外观</w:t>
      </w:r>
    </w:p>
    <w:p>
      <w:pPr>
        <w:spacing w:line="360" w:lineRule="auto"/>
        <w:jc w:val="center"/>
        <w:rPr>
          <w:rFonts w:hint="eastAsia" w:ascii="宋体" w:hAnsi="宋体"/>
          <w:b/>
        </w:rPr>
      </w:pPr>
      <w:r>
        <w:rPr>
          <w:rFonts w:hint="eastAsia" w:ascii="宋体" w:hAnsi="宋体"/>
          <w:b/>
        </w:rPr>
        <w:drawing>
          <wp:inline distT="0" distB="0" distL="114300" distR="114300">
            <wp:extent cx="3936365" cy="1382395"/>
            <wp:effectExtent l="0" t="0" r="6985" b="8255"/>
            <wp:docPr id="11" name="图片 11" descr="30正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0正 拷贝"/>
                    <pic:cNvPicPr>
                      <a:picLocks noChangeAspect="1"/>
                    </pic:cNvPicPr>
                  </pic:nvPicPr>
                  <pic:blipFill>
                    <a:blip r:embed="rId20"/>
                    <a:stretch>
                      <a:fillRect/>
                    </a:stretch>
                  </pic:blipFill>
                  <pic:spPr>
                    <a:xfrm>
                      <a:off x="0" y="0"/>
                      <a:ext cx="3936365" cy="138239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正面视图</w:t>
      </w:r>
    </w:p>
    <w:p>
      <w:pPr>
        <w:spacing w:line="360" w:lineRule="auto"/>
        <w:jc w:val="center"/>
        <w:rPr>
          <w:rFonts w:hint="eastAsia" w:ascii="宋体" w:hAnsi="宋体"/>
          <w:b/>
        </w:rPr>
      </w:pPr>
    </w:p>
    <w:p>
      <w:pPr>
        <w:spacing w:line="360" w:lineRule="auto"/>
        <w:jc w:val="center"/>
        <w:rPr>
          <w:rFonts w:hint="eastAsia" w:ascii="宋体" w:hAnsi="宋体"/>
          <w:b/>
        </w:rPr>
      </w:pPr>
      <w:r>
        <w:rPr>
          <w:rFonts w:hint="eastAsia" w:ascii="宋体" w:hAnsi="宋体"/>
          <w:b/>
        </w:rPr>
        <w:drawing>
          <wp:inline distT="0" distB="0" distL="114300" distR="114300">
            <wp:extent cx="3799840" cy="1506855"/>
            <wp:effectExtent l="0" t="0" r="10160" b="17145"/>
            <wp:docPr id="12" name="图片 12" descr="30反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0反 拷贝"/>
                    <pic:cNvPicPr>
                      <a:picLocks noChangeAspect="1"/>
                    </pic:cNvPicPr>
                  </pic:nvPicPr>
                  <pic:blipFill>
                    <a:blip r:embed="rId21"/>
                    <a:stretch>
                      <a:fillRect/>
                    </a:stretch>
                  </pic:blipFill>
                  <pic:spPr>
                    <a:xfrm>
                      <a:off x="0" y="0"/>
                      <a:ext cx="3799840" cy="150685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spacing w:line="360" w:lineRule="auto"/>
        <w:rPr>
          <w:rFonts w:hint="eastAsia" w:ascii="宋体" w:hAnsi="宋体"/>
          <w:b/>
        </w:rPr>
      </w:pPr>
    </w:p>
    <w:p>
      <w:pPr>
        <w:spacing w:line="360" w:lineRule="auto"/>
        <w:jc w:val="left"/>
        <w:rPr>
          <w:rFonts w:hint="eastAsia"/>
          <w:b/>
        </w:rPr>
      </w:pPr>
      <w:r>
        <w:rPr>
          <w:rFonts w:hint="eastAsia"/>
          <w:b/>
        </w:rPr>
        <w:t>产品概述</w:t>
      </w:r>
    </w:p>
    <w:p>
      <w:pPr>
        <w:spacing w:line="360" w:lineRule="auto"/>
        <w:rPr>
          <w:rFonts w:hint="eastAsia"/>
        </w:rPr>
      </w:pPr>
      <w:r>
        <w:rPr>
          <w:rFonts w:hint="eastAsia"/>
        </w:rPr>
        <w:t xml:space="preserve">    HJ-A2030系列综合接入设备采用国际先进的集成电路、可编程逻辑电路和高速微处理器设计的一款综合接入设备。设备集光传输、PCM复用、时隙交叉等技术融于一体，利用交叉技术实现了时隙资源的动态配置，从而提高了线路资源的利用率。</w:t>
      </w:r>
    </w:p>
    <w:p>
      <w:pPr>
        <w:spacing w:line="360" w:lineRule="auto"/>
        <w:rPr>
          <w:rFonts w:hint="eastAsia"/>
        </w:rPr>
      </w:pPr>
      <w:r>
        <w:rPr>
          <w:rFonts w:hint="eastAsia"/>
        </w:rPr>
        <w:t xml:space="preserve">    采用插卡式设计，提供16个通用业务插槽，根据用户需求任意配置各种功能的业务盘卡。业务选配非常灵活。</w:t>
      </w:r>
    </w:p>
    <w:p>
      <w:pPr>
        <w:spacing w:line="360" w:lineRule="auto"/>
        <w:rPr>
          <w:rFonts w:hint="eastAsia"/>
        </w:rPr>
      </w:pPr>
      <w:r>
        <w:rPr>
          <w:rFonts w:hint="eastAsia"/>
        </w:rPr>
        <w:t xml:space="preserve">    传输介质为E1通道(单E1/4E1捆绑)或光纤通道。</w:t>
      </w:r>
    </w:p>
    <w:p>
      <w:pPr>
        <w:spacing w:line="360" w:lineRule="auto"/>
        <w:ind w:firstLine="420" w:firstLineChars="200"/>
        <w:rPr>
          <w:rFonts w:hint="eastAsia"/>
        </w:rPr>
      </w:pPr>
      <w:r>
        <w:rPr>
          <w:rFonts w:hint="eastAsia"/>
        </w:rPr>
        <w:t>标配容量≤128线。为大容量的接入提供了一套高质量、经济、可靠的解决方案。</w:t>
      </w:r>
    </w:p>
    <w:p>
      <w:pPr>
        <w:spacing w:line="360" w:lineRule="auto"/>
        <w:rPr>
          <w:rFonts w:hint="eastAsia"/>
          <w:b/>
        </w:rPr>
      </w:pPr>
      <w:r>
        <w:rPr>
          <w:rFonts w:hint="eastAsia"/>
          <w:b/>
        </w:rPr>
        <w:t>功能特点</w:t>
      </w:r>
    </w:p>
    <w:p>
      <w:pPr>
        <w:spacing w:line="360" w:lineRule="auto"/>
        <w:jc w:val="left"/>
        <w:rPr>
          <w:rFonts w:hint="eastAsia" w:ascii="宋体" w:hAnsi="宋体"/>
        </w:rPr>
      </w:pPr>
      <w:r>
        <w:rPr>
          <w:rFonts w:hint="eastAsia" w:ascii="宋体" w:hAnsi="宋体"/>
        </w:rPr>
        <w:t>1.各接口技术参数均符合国际或国内相关标准</w:t>
      </w:r>
    </w:p>
    <w:p>
      <w:pPr>
        <w:spacing w:line="360" w:lineRule="auto"/>
        <w:jc w:val="left"/>
        <w:rPr>
          <w:rFonts w:hint="eastAsia" w:ascii="宋体" w:hAnsi="宋体"/>
        </w:rPr>
      </w:pPr>
      <w:r>
        <w:rPr>
          <w:rFonts w:hint="eastAsia" w:ascii="宋体" w:hAnsi="宋体"/>
        </w:rPr>
        <w:t>2.语音汇聚功能；128路电话汇聚至(1-4)个E1传输,(1-4)E1支持自动/人工切换,大大节省了线路资源</w:t>
      </w:r>
    </w:p>
    <w:p>
      <w:pPr>
        <w:spacing w:line="360" w:lineRule="auto"/>
        <w:jc w:val="left"/>
        <w:rPr>
          <w:rFonts w:hint="eastAsia" w:ascii="宋体" w:hAnsi="宋体"/>
        </w:rPr>
      </w:pPr>
      <w:r>
        <w:rPr>
          <w:rFonts w:hint="eastAsia" w:ascii="宋体" w:hAnsi="宋体"/>
        </w:rPr>
        <w:t>3.光接入,单框实现128路电话,采用堆叠方式,可平滑扩容至1024。</w:t>
      </w:r>
    </w:p>
    <w:p>
      <w:pPr>
        <w:spacing w:line="360" w:lineRule="auto"/>
        <w:jc w:val="left"/>
        <w:rPr>
          <w:rFonts w:hint="eastAsia" w:ascii="宋体" w:hAnsi="宋体"/>
        </w:rPr>
      </w:pPr>
      <w:r>
        <w:rPr>
          <w:rFonts w:hint="eastAsia" w:ascii="宋体" w:hAnsi="宋体"/>
        </w:rPr>
        <w:t>4.支持双光路1+1保护</w:t>
      </w:r>
    </w:p>
    <w:p>
      <w:pPr>
        <w:spacing w:line="360" w:lineRule="auto"/>
        <w:jc w:val="left"/>
        <w:rPr>
          <w:rFonts w:hint="eastAsia" w:ascii="宋体" w:hAnsi="宋体"/>
        </w:rPr>
      </w:pPr>
      <w:r>
        <w:rPr>
          <w:rFonts w:hint="eastAsia" w:ascii="宋体" w:hAnsi="宋体"/>
        </w:rPr>
        <w:t xml:space="preserve">5.16个通用业务插槽，根据用户需求配置FXO/FXS/磁石/E&amp;M/4线音频/E1/以太网RS232/RS422/RS485等 </w:t>
      </w:r>
    </w:p>
    <w:p>
      <w:pPr>
        <w:spacing w:line="360" w:lineRule="auto"/>
        <w:jc w:val="left"/>
        <w:rPr>
          <w:rFonts w:hint="eastAsia" w:ascii="宋体" w:hAnsi="宋体"/>
        </w:rPr>
      </w:pPr>
      <w:r>
        <w:rPr>
          <w:rFonts w:hint="eastAsia" w:ascii="宋体" w:hAnsi="宋体"/>
        </w:rPr>
        <w:t>6.1～2个物理隔离以太网接口,带宽根据用户需求(动/静态)配置</w:t>
      </w:r>
    </w:p>
    <w:p>
      <w:pPr>
        <w:spacing w:line="360" w:lineRule="auto"/>
        <w:jc w:val="left"/>
        <w:rPr>
          <w:rFonts w:hint="eastAsia" w:ascii="宋体" w:hAnsi="宋体"/>
        </w:rPr>
      </w:pPr>
      <w:r>
        <w:rPr>
          <w:rFonts w:hint="eastAsia" w:ascii="宋体" w:hAnsi="宋体"/>
        </w:rPr>
        <w:t>7.同HJ-A2020板卡通用，减少用户备品备件数量</w:t>
      </w:r>
    </w:p>
    <w:p>
      <w:pPr>
        <w:spacing w:line="360" w:lineRule="auto"/>
        <w:jc w:val="left"/>
        <w:rPr>
          <w:rFonts w:hint="eastAsia" w:ascii="宋体" w:hAnsi="宋体"/>
        </w:rPr>
      </w:pPr>
      <w:r>
        <w:rPr>
          <w:rFonts w:hint="eastAsia" w:ascii="宋体" w:hAnsi="宋体"/>
        </w:rPr>
        <w:t>8.E1接入时，此款设备支持星型连接</w:t>
      </w:r>
    </w:p>
    <w:p>
      <w:pPr>
        <w:spacing w:line="360" w:lineRule="auto"/>
        <w:jc w:val="left"/>
        <w:rPr>
          <w:rFonts w:hint="eastAsia" w:ascii="宋体" w:hAnsi="宋体"/>
        </w:rPr>
      </w:pPr>
      <w:r>
        <w:rPr>
          <w:rFonts w:hint="eastAsia" w:ascii="宋体" w:hAnsi="宋体"/>
        </w:rPr>
        <w:t>9.支持热插拔功能，同时具备浪涌和三级防雷击保护</w:t>
      </w:r>
    </w:p>
    <w:p>
      <w:pPr>
        <w:spacing w:line="360" w:lineRule="auto"/>
        <w:jc w:val="left"/>
        <w:rPr>
          <w:rFonts w:hint="eastAsia" w:ascii="宋体" w:hAnsi="宋体"/>
        </w:rPr>
      </w:pPr>
      <w:r>
        <w:rPr>
          <w:rFonts w:hint="eastAsia" w:ascii="宋体" w:hAnsi="宋体"/>
        </w:rPr>
        <w:t>10.抗干扰能力强、性能稳定、功能完善</w:t>
      </w:r>
    </w:p>
    <w:p>
      <w:pPr>
        <w:spacing w:line="360" w:lineRule="auto"/>
        <w:jc w:val="left"/>
        <w:rPr>
          <w:rFonts w:hint="eastAsia" w:ascii="宋体" w:hAnsi="宋体"/>
        </w:rPr>
      </w:pPr>
      <w:r>
        <w:rPr>
          <w:rFonts w:hint="eastAsia" w:ascii="宋体" w:hAnsi="宋体"/>
        </w:rPr>
        <w:t>11.模块化电源设计；AC220V、DC-48V双重供电方式</w:t>
      </w:r>
    </w:p>
    <w:p>
      <w:pPr>
        <w:spacing w:line="360" w:lineRule="auto"/>
        <w:jc w:val="left"/>
        <w:rPr>
          <w:rFonts w:hint="eastAsia" w:ascii="宋体" w:hAnsi="宋体"/>
        </w:rPr>
      </w:pPr>
      <w:r>
        <w:rPr>
          <w:rFonts w:hint="eastAsia" w:ascii="宋体" w:hAnsi="宋体"/>
        </w:rPr>
        <w:t>12.完善的网管功能，实时检测设备运行中的各种状态(选配)</w:t>
      </w:r>
    </w:p>
    <w:p>
      <w:pPr>
        <w:spacing w:line="360" w:lineRule="auto"/>
        <w:jc w:val="left"/>
        <w:rPr>
          <w:rFonts w:hint="eastAsia" w:ascii="宋体" w:hAnsi="宋体"/>
        </w:rPr>
      </w:pPr>
      <w:r>
        <w:rPr>
          <w:rFonts w:hint="eastAsia" w:ascii="宋体" w:hAnsi="宋体"/>
        </w:rPr>
        <w:t>13.19英寸3U铝型材机箱</w:t>
      </w:r>
    </w:p>
    <w:p>
      <w:pPr>
        <w:spacing w:line="360" w:lineRule="auto"/>
        <w:ind w:firstLine="420" w:firstLineChars="200"/>
        <w:rPr>
          <w:rFonts w:hint="eastAsia"/>
        </w:rPr>
      </w:pP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1～128，DB25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1～2(带宽100M)，RJ45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293"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b/>
              </w:rPr>
              <w:t>E1</w:t>
            </w:r>
            <w:r>
              <w:rPr>
                <w:rFonts w:hint="eastAsia"/>
                <w:b/>
              </w:rPr>
              <w:t>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1～128，BNC(DB25转BNC)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rPr>
      </w:pPr>
    </w:p>
    <w:p>
      <w:pPr>
        <w:spacing w:line="360" w:lineRule="auto"/>
        <w:jc w:val="left"/>
        <w:rPr>
          <w:rFonts w:hint="eastAsia"/>
          <w:b/>
        </w:rPr>
      </w:pPr>
      <w:r>
        <w:rPr>
          <w:rFonts w:hint="eastAsia"/>
          <w:b/>
        </w:rPr>
        <w:t>应用方案</w:t>
      </w:r>
    </w:p>
    <w:p>
      <w:pPr>
        <w:spacing w:line="360" w:lineRule="auto"/>
        <w:jc w:val="left"/>
        <w:rPr>
          <w:rFonts w:hint="eastAsia"/>
          <w:b/>
        </w:rPr>
      </w:pPr>
      <w:r>
        <w:rPr>
          <w:rFonts w:hint="eastAsia"/>
          <w:b/>
        </w:rPr>
        <w:drawing>
          <wp:inline distT="0" distB="0" distL="114300" distR="114300">
            <wp:extent cx="5271770" cy="1072515"/>
            <wp:effectExtent l="0" t="0" r="5080" b="13335"/>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
                    <pic:cNvPicPr>
                      <a:picLocks noChangeAspect="1"/>
                    </pic:cNvPicPr>
                  </pic:nvPicPr>
                  <pic:blipFill>
                    <a:blip r:embed="rId22"/>
                    <a:stretch>
                      <a:fillRect/>
                    </a:stretch>
                  </pic:blipFill>
                  <pic:spPr>
                    <a:xfrm>
                      <a:off x="0" y="0"/>
                      <a:ext cx="5271770" cy="1072515"/>
                    </a:xfrm>
                    <a:prstGeom prst="rect">
                      <a:avLst/>
                    </a:prstGeom>
                    <a:noFill/>
                    <a:ln>
                      <a:noFill/>
                    </a:ln>
                  </pic:spPr>
                </pic:pic>
              </a:graphicData>
            </a:graphic>
          </wp:inline>
        </w:drawing>
      </w:r>
    </w:p>
    <w:p>
      <w:pPr>
        <w:spacing w:line="360" w:lineRule="auto"/>
        <w:jc w:val="left"/>
        <w:rPr>
          <w:rFonts w:hint="eastAsia"/>
          <w:b/>
        </w:rPr>
      </w:pPr>
      <w:r>
        <w:rPr>
          <w:rFonts w:hint="eastAsia"/>
          <w:b/>
        </w:rPr>
        <w:drawing>
          <wp:inline distT="0" distB="0" distL="114300" distR="114300">
            <wp:extent cx="5268595" cy="1209040"/>
            <wp:effectExtent l="0" t="0" r="8255" b="10160"/>
            <wp:docPr id="14" name="图片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
                    <pic:cNvPicPr>
                      <a:picLocks noChangeAspect="1"/>
                    </pic:cNvPicPr>
                  </pic:nvPicPr>
                  <pic:blipFill>
                    <a:blip r:embed="rId23"/>
                    <a:stretch>
                      <a:fillRect/>
                    </a:stretch>
                  </pic:blipFill>
                  <pic:spPr>
                    <a:xfrm>
                      <a:off x="0" y="0"/>
                      <a:ext cx="5268595" cy="1209040"/>
                    </a:xfrm>
                    <a:prstGeom prst="rect">
                      <a:avLst/>
                    </a:prstGeom>
                    <a:noFill/>
                    <a:ln>
                      <a:noFill/>
                    </a:ln>
                  </pic:spPr>
                </pic:pic>
              </a:graphicData>
            </a:graphic>
          </wp:inline>
        </w:drawing>
      </w:r>
    </w:p>
    <w:p>
      <w:pPr>
        <w:spacing w:line="360" w:lineRule="auto"/>
        <w:jc w:val="left"/>
        <w:rPr>
          <w:rFonts w:hint="eastAsia"/>
          <w:b/>
        </w:rPr>
      </w:pPr>
    </w:p>
    <w:p>
      <w:pPr>
        <w:pStyle w:val="3"/>
        <w:spacing w:before="0" w:after="0" w:line="360" w:lineRule="auto"/>
        <w:ind w:left="0" w:firstLine="0"/>
        <w:rPr>
          <w:rFonts w:hint="eastAsia" w:ascii="宋体" w:hAnsi="宋体" w:eastAsia="宋体" w:cs="宋体"/>
          <w:sz w:val="24"/>
          <w:szCs w:val="24"/>
        </w:rPr>
      </w:pPr>
      <w:bookmarkStart w:id="5" w:name="_Toc446580922"/>
      <w:r>
        <w:rPr>
          <w:rFonts w:hint="eastAsia" w:ascii="宋体" w:hAnsi="宋体" w:eastAsia="宋体" w:cs="宋体"/>
          <w:sz w:val="24"/>
          <w:szCs w:val="24"/>
        </w:rPr>
        <w:t>HJ-A2040综合复用设备</w:t>
      </w:r>
      <w:bookmarkEnd w:id="5"/>
    </w:p>
    <w:p>
      <w:pPr>
        <w:spacing w:line="360" w:lineRule="auto"/>
        <w:jc w:val="left"/>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467225" cy="2067560"/>
            <wp:effectExtent l="0" t="0" r="9525" b="8890"/>
            <wp:docPr id="15" name="图片 15" descr="40PCM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0PCM 拷贝"/>
                    <pic:cNvPicPr>
                      <a:picLocks noChangeAspect="1"/>
                    </pic:cNvPicPr>
                  </pic:nvPicPr>
                  <pic:blipFill>
                    <a:blip r:embed="rId24"/>
                    <a:stretch>
                      <a:fillRect/>
                    </a:stretch>
                  </pic:blipFill>
                  <pic:spPr>
                    <a:xfrm>
                      <a:off x="0" y="0"/>
                      <a:ext cx="4467225" cy="2067560"/>
                    </a:xfrm>
                    <a:prstGeom prst="rect">
                      <a:avLst/>
                    </a:prstGeom>
                    <a:noFill/>
                    <a:ln>
                      <a:noFill/>
                    </a:ln>
                  </pic:spPr>
                </pic:pic>
              </a:graphicData>
            </a:graphic>
          </wp:inline>
        </w:drawing>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HJ-A2040星型综合接入设备是本公司自主研发、生产的4U机架式传输设备。轻松实现中心机房设备的统一管理。</w:t>
      </w:r>
    </w:p>
    <w:p>
      <w:pPr>
        <w:spacing w:line="360" w:lineRule="auto"/>
        <w:rPr>
          <w:rFonts w:hint="eastAsia"/>
        </w:rPr>
      </w:pPr>
      <w:r>
        <w:rPr>
          <w:rFonts w:hint="eastAsia"/>
        </w:rPr>
        <w:t xml:space="preserve">    标准4U机箱，插卡式设计，提供16个业务槽位+1个网管槽位+(1~2)个电源槽位。16个业务槽位根据用户需求可混插各类业务板卡。机箱内所有板卡均支持热插拔，当其中1个板卡出现故障需要检修时无须断电即可替换，更好的提高了系统可靠性。</w:t>
      </w:r>
    </w:p>
    <w:p>
      <w:pPr>
        <w:spacing w:line="360" w:lineRule="auto"/>
        <w:ind w:firstLine="420" w:firstLineChars="200"/>
        <w:rPr>
          <w:rFonts w:hint="eastAsia"/>
        </w:rPr>
      </w:pPr>
      <w:r>
        <w:rPr>
          <w:rFonts w:hint="eastAsia"/>
        </w:rPr>
        <w:t>本产品广泛应用于电信、移动等电信运营商公网及邮电、电力、银行、公安、部队、铁路、大型企事业单位等……专网。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1.各接口技术参数均符合国际或国内相关标准</w:t>
      </w:r>
    </w:p>
    <w:p>
      <w:pPr>
        <w:spacing w:line="360" w:lineRule="auto"/>
        <w:rPr>
          <w:rFonts w:hint="eastAsia" w:ascii="宋体" w:hAnsi="宋体"/>
        </w:rPr>
      </w:pPr>
      <w:r>
        <w:rPr>
          <w:rFonts w:hint="eastAsia" w:ascii="宋体" w:hAnsi="宋体"/>
        </w:rPr>
        <w:t>2.提供16个业务槽位+(1～2)个电源槽位+1个网管槽位</w:t>
      </w:r>
    </w:p>
    <w:p>
      <w:pPr>
        <w:spacing w:line="360" w:lineRule="auto"/>
        <w:rPr>
          <w:rFonts w:hint="eastAsia" w:ascii="宋体" w:hAnsi="宋体"/>
        </w:rPr>
      </w:pPr>
      <w:r>
        <w:rPr>
          <w:rFonts w:hint="eastAsia" w:ascii="宋体" w:hAnsi="宋体"/>
        </w:rPr>
        <w:t xml:space="preserve">3.16个通用业务插槽，根据用户需求配置FXO/FXS/磁石/E&amp;M/4线音频/E1(G.703)/以太网/RS232/RS422/RS485等 </w:t>
      </w:r>
    </w:p>
    <w:p>
      <w:pPr>
        <w:spacing w:line="360" w:lineRule="auto"/>
        <w:rPr>
          <w:rFonts w:hint="eastAsia" w:ascii="宋体" w:hAnsi="宋体"/>
        </w:rPr>
      </w:pPr>
      <w:r>
        <w:rPr>
          <w:rFonts w:hint="eastAsia" w:ascii="宋体" w:hAnsi="宋体"/>
        </w:rPr>
        <w:t>4.支持热插拔功能，同时具备浪涌和三级防雷击保护</w:t>
      </w:r>
    </w:p>
    <w:p>
      <w:pPr>
        <w:spacing w:line="360" w:lineRule="auto"/>
        <w:rPr>
          <w:rFonts w:hint="eastAsia" w:ascii="宋体" w:hAnsi="宋体"/>
        </w:rPr>
      </w:pPr>
      <w:r>
        <w:rPr>
          <w:rFonts w:hint="eastAsia" w:ascii="宋体" w:hAnsi="宋体"/>
        </w:rPr>
        <w:t>5.抗干扰能力强、性能稳定、功能完善</w:t>
      </w:r>
    </w:p>
    <w:p>
      <w:pPr>
        <w:spacing w:line="360" w:lineRule="auto"/>
        <w:rPr>
          <w:rFonts w:hint="eastAsia" w:ascii="宋体" w:hAnsi="宋体"/>
        </w:rPr>
      </w:pPr>
      <w:r>
        <w:rPr>
          <w:rFonts w:hint="eastAsia" w:ascii="宋体" w:hAnsi="宋体"/>
        </w:rPr>
        <w:t>6.模块化电源设计；AC220V、DC-48V双重供电方式</w:t>
      </w:r>
    </w:p>
    <w:p>
      <w:pPr>
        <w:spacing w:line="360" w:lineRule="auto"/>
        <w:rPr>
          <w:rFonts w:hint="eastAsia" w:ascii="宋体" w:hAnsi="宋体"/>
        </w:rPr>
      </w:pPr>
      <w:r>
        <w:rPr>
          <w:rFonts w:hint="eastAsia" w:ascii="宋体" w:hAnsi="宋体"/>
        </w:rPr>
        <w:t>7.完善的网管功能，实时检测设备运行中的各种状态(选配)</w:t>
      </w:r>
    </w:p>
    <w:p>
      <w:pPr>
        <w:spacing w:line="360" w:lineRule="auto"/>
        <w:rPr>
          <w:rFonts w:hint="eastAsia" w:ascii="宋体" w:hAnsi="宋体"/>
        </w:rPr>
      </w:pPr>
      <w:r>
        <w:rPr>
          <w:rFonts w:hint="eastAsia" w:ascii="宋体" w:hAnsi="宋体"/>
        </w:rPr>
        <w:t>8.19英寸4U铝型材机箱</w:t>
      </w:r>
    </w:p>
    <w:p>
      <w:pPr>
        <w:spacing w:line="360" w:lineRule="auto"/>
        <w:rPr>
          <w:rFonts w:hint="eastAsia" w:ascii="宋体" w:hAnsi="宋体"/>
        </w:rPr>
      </w:pP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4"/>
        <w:gridCol w:w="6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板卡类型</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PDH板卡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(4～8)E1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PCM-E1板卡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E1接入: 8FXO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PCM-F板卡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光纤接入: 8FXO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网桥板卡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4E1接入: 4ETH/4x10Bas-T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网桥板卡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4E1接入: ETH/10Bas-T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转换器板卡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E1接入: 4RS232/422/485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视频光端机卡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(1～8)V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2144"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以太网光端机卡</w:t>
            </w:r>
          </w:p>
        </w:tc>
        <w:tc>
          <w:tcPr>
            <w:tcW w:w="626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(2～4)ETH</w:t>
            </w:r>
          </w:p>
        </w:tc>
      </w:tr>
    </w:tbl>
    <w:p>
      <w:pPr>
        <w:spacing w:line="360" w:lineRule="auto"/>
        <w:rPr>
          <w:rFonts w:hint="eastAsia"/>
        </w:rPr>
      </w:pPr>
    </w:p>
    <w:p>
      <w:pPr>
        <w:spacing w:line="360" w:lineRule="auto"/>
        <w:rPr>
          <w:rFonts w:hint="eastAsia" w:ascii="宋体" w:hAnsi="宋体"/>
          <w:b/>
        </w:rPr>
      </w:pPr>
      <w:r>
        <w:rPr>
          <w:rFonts w:hint="eastAsia" w:ascii="宋体" w:hAnsi="宋体"/>
          <w:b/>
        </w:rPr>
        <w:t>应用方案</w:t>
      </w:r>
    </w:p>
    <w:p>
      <w:pPr>
        <w:spacing w:line="360" w:lineRule="auto"/>
        <w:rPr>
          <w:rFonts w:hint="eastAsia" w:ascii="宋体" w:hAnsi="宋体"/>
          <w:b/>
        </w:rPr>
      </w:pPr>
      <w:r>
        <w:rPr>
          <w:rFonts w:hint="eastAsia" w:ascii="宋体" w:hAnsi="宋体"/>
          <w:b/>
        </w:rPr>
        <w:drawing>
          <wp:inline distT="0" distB="0" distL="114300" distR="114300">
            <wp:extent cx="5313680" cy="3141345"/>
            <wp:effectExtent l="0" t="0" r="1270" b="1905"/>
            <wp:docPr id="16" name="图片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
                    <pic:cNvPicPr>
                      <a:picLocks noChangeAspect="1"/>
                    </pic:cNvPicPr>
                  </pic:nvPicPr>
                  <pic:blipFill>
                    <a:blip r:embed="rId25"/>
                    <a:stretch>
                      <a:fillRect/>
                    </a:stretch>
                  </pic:blipFill>
                  <pic:spPr>
                    <a:xfrm>
                      <a:off x="0" y="0"/>
                      <a:ext cx="5313680" cy="3141345"/>
                    </a:xfrm>
                    <a:prstGeom prst="rect">
                      <a:avLst/>
                    </a:prstGeom>
                    <a:noFill/>
                    <a:ln>
                      <a:noFill/>
                    </a:ln>
                  </pic:spPr>
                </pic:pic>
              </a:graphicData>
            </a:graphic>
          </wp:inline>
        </w:drawing>
      </w: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p>
    <w:p>
      <w:pPr>
        <w:jc w:val="center"/>
        <w:rPr>
          <w:rFonts w:hint="eastAsia"/>
          <w:b/>
          <w:bCs/>
          <w:sz w:val="36"/>
          <w:szCs w:val="36"/>
        </w:rPr>
      </w:pPr>
      <w:r>
        <w:rPr>
          <w:rFonts w:hint="eastAsia"/>
          <w:b/>
          <w:bCs/>
          <w:sz w:val="36"/>
          <w:szCs w:val="36"/>
        </w:rPr>
        <w:t>千兆光端机（多业务接入平台系列）</w:t>
      </w:r>
    </w:p>
    <w:p>
      <w:pPr>
        <w:spacing w:line="360" w:lineRule="auto"/>
        <w:rPr>
          <w:rFonts w:hint="eastAsia"/>
        </w:rPr>
      </w:pPr>
    </w:p>
    <w:p>
      <w:pPr>
        <w:pStyle w:val="2"/>
        <w:tabs>
          <w:tab w:val="left" w:pos="432"/>
        </w:tabs>
        <w:spacing w:before="0" w:after="0" w:line="360" w:lineRule="auto"/>
        <w:ind w:left="0" w:firstLine="0"/>
        <w:rPr>
          <w:rFonts w:hint="eastAsia" w:ascii="宋体" w:hAnsi="宋体" w:cs="宋体"/>
          <w:sz w:val="28"/>
          <w:szCs w:val="28"/>
        </w:rPr>
      </w:pPr>
      <w:bookmarkStart w:id="6" w:name="_Toc446580923"/>
      <w:r>
        <w:rPr>
          <w:rFonts w:hint="eastAsia" w:ascii="宋体" w:hAnsi="宋体" w:cs="宋体"/>
          <w:sz w:val="28"/>
          <w:szCs w:val="28"/>
        </w:rPr>
        <w:t>多业务接入平台</w:t>
      </w:r>
      <w:bookmarkEnd w:id="6"/>
    </w:p>
    <w:p>
      <w:pPr>
        <w:pStyle w:val="3"/>
        <w:spacing w:before="0" w:after="0" w:line="360" w:lineRule="auto"/>
        <w:ind w:left="0" w:firstLine="0"/>
        <w:rPr>
          <w:rFonts w:hint="eastAsia" w:ascii="宋体" w:hAnsi="宋体" w:eastAsia="宋体" w:cs="宋体"/>
          <w:sz w:val="24"/>
          <w:szCs w:val="24"/>
        </w:rPr>
      </w:pPr>
      <w:bookmarkStart w:id="7" w:name="_Toc446580924"/>
      <w:r>
        <w:rPr>
          <w:rFonts w:hint="eastAsia" w:ascii="宋体" w:hAnsi="宋体" w:eastAsia="宋体" w:cs="宋体"/>
          <w:sz w:val="24"/>
          <w:szCs w:val="24"/>
        </w:rPr>
        <w:t>HJ-GAN101多业务接入平台</w:t>
      </w:r>
      <w:bookmarkEnd w:id="7"/>
    </w:p>
    <w:p>
      <w:pPr>
        <w:spacing w:line="360" w:lineRule="auto"/>
        <w:jc w:val="left"/>
        <w:rPr>
          <w:rFonts w:hint="eastAsia"/>
          <w:b/>
        </w:rPr>
      </w:pPr>
      <w:r>
        <w:rPr>
          <w:rFonts w:hint="eastAsia"/>
          <w:b/>
        </w:rPr>
        <w:t>产品外观</w:t>
      </w:r>
    </w:p>
    <w:p>
      <w:pPr>
        <w:spacing w:line="360" w:lineRule="auto"/>
        <w:jc w:val="center"/>
        <w:rPr>
          <w:rFonts w:hint="eastAsia"/>
        </w:rPr>
      </w:pPr>
      <w:r>
        <w:rPr>
          <w:rFonts w:hint="eastAsia"/>
        </w:rPr>
        <w:drawing>
          <wp:inline distT="0" distB="0" distL="114300" distR="114300">
            <wp:extent cx="2839720" cy="1168400"/>
            <wp:effectExtent l="0" t="0" r="17780" b="12700"/>
            <wp:docPr id="17" name="图片 85" descr="2GE+2FE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5" descr="2GE+2FE正面"/>
                    <pic:cNvPicPr>
                      <a:picLocks noChangeAspect="1"/>
                    </pic:cNvPicPr>
                  </pic:nvPicPr>
                  <pic:blipFill>
                    <a:blip r:embed="rId26"/>
                    <a:stretch>
                      <a:fillRect/>
                    </a:stretch>
                  </pic:blipFill>
                  <pic:spPr>
                    <a:xfrm>
                      <a:off x="0" y="0"/>
                      <a:ext cx="2839720" cy="1168400"/>
                    </a:xfrm>
                    <a:prstGeom prst="rect">
                      <a:avLst/>
                    </a:prstGeom>
                    <a:noFill/>
                    <a:ln>
                      <a:noFill/>
                    </a:ln>
                  </pic:spPr>
                </pic:pic>
              </a:graphicData>
            </a:graphic>
          </wp:inline>
        </w:drawing>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GAN101系列产品为本公司自主研发、生产的光纤传输设备。光口速率为1.25G/2.5G/3.125G系统、功能强大、性能稳定。实现了100M/1000M线速以太网数据通道、E1(G.703)、语音(电话+磁石+4线音频等)、异步数据RS232/422/485的混合复用和传输。</w:t>
      </w:r>
    </w:p>
    <w:p>
      <w:pPr>
        <w:spacing w:line="360" w:lineRule="auto"/>
        <w:ind w:firstLine="420" w:firstLineChars="200"/>
        <w:rPr>
          <w:rFonts w:hint="eastAsia"/>
        </w:rPr>
      </w:pPr>
      <w:r>
        <w:rPr>
          <w:rFonts w:hint="eastAsia"/>
        </w:rPr>
        <w:t>具有告警、监控功能，设计完善，集成度高，功耗低，使用方便。</w:t>
      </w:r>
    </w:p>
    <w:p>
      <w:pPr>
        <w:spacing w:line="360" w:lineRule="auto"/>
        <w:ind w:firstLine="420" w:firstLineChars="200"/>
        <w:rPr>
          <w:rFonts w:hint="eastAsia"/>
        </w:rPr>
      </w:pPr>
      <w:r>
        <w:rPr>
          <w:rFonts w:hint="eastAsia"/>
        </w:rPr>
        <w:t>广泛应用于电信、移动等电信运营商公网及邮电、电力、银行、公安、部队、铁路、大型企事业单位等……专网。</w:t>
      </w:r>
    </w:p>
    <w:p>
      <w:pPr>
        <w:spacing w:line="360" w:lineRule="auto"/>
        <w:ind w:firstLine="420" w:firstLineChars="200"/>
        <w:rPr>
          <w:rFonts w:hint="eastAsia"/>
        </w:rPr>
      </w:pPr>
      <w:r>
        <w:rPr>
          <w:rFonts w:hint="eastAsia"/>
        </w:rPr>
        <w:t xml:space="preserve">根据用户需求；可配置19英寸1U机箱或19英寸2U机箱。 </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1.接口技术参数均符合国际或国内相关标准</w:t>
      </w:r>
    </w:p>
    <w:p>
      <w:pPr>
        <w:spacing w:line="360" w:lineRule="auto"/>
        <w:rPr>
          <w:rFonts w:hint="eastAsia" w:ascii="宋体" w:hAnsi="宋体"/>
        </w:rPr>
      </w:pPr>
      <w:r>
        <w:rPr>
          <w:rFonts w:hint="eastAsia" w:ascii="宋体" w:hAnsi="宋体"/>
        </w:rPr>
        <w:t>2.所有板卡支持热插拔</w:t>
      </w:r>
    </w:p>
    <w:p>
      <w:pPr>
        <w:spacing w:line="360" w:lineRule="auto"/>
        <w:rPr>
          <w:rFonts w:hint="eastAsia" w:ascii="宋体" w:hAnsi="宋体"/>
        </w:rPr>
      </w:pPr>
      <w:r>
        <w:rPr>
          <w:rFonts w:hint="eastAsia" w:ascii="宋体" w:hAnsi="宋体"/>
        </w:rPr>
        <w:t>3.所有端口具备浪涌和三级防雷击保护</w:t>
      </w:r>
    </w:p>
    <w:p>
      <w:pPr>
        <w:spacing w:line="360" w:lineRule="auto"/>
        <w:rPr>
          <w:rFonts w:hint="eastAsia" w:ascii="宋体" w:hAnsi="宋体"/>
        </w:rPr>
      </w:pPr>
      <w:r>
        <w:rPr>
          <w:rFonts w:hint="eastAsia" w:ascii="宋体" w:hAnsi="宋体"/>
        </w:rPr>
        <w:t>4.模块化系统设计；根据需求任意配置各种功能的业务模块</w:t>
      </w:r>
    </w:p>
    <w:p>
      <w:pPr>
        <w:spacing w:line="360" w:lineRule="auto"/>
        <w:rPr>
          <w:rFonts w:hint="eastAsia" w:ascii="宋体" w:hAnsi="宋体"/>
        </w:rPr>
      </w:pPr>
      <w:r>
        <w:rPr>
          <w:rFonts w:hint="eastAsia" w:ascii="宋体" w:hAnsi="宋体"/>
        </w:rPr>
        <w:t>5.同时支持以太网(10M/100M/1000M)、E1(G.703)、电话、异步数据等</w:t>
      </w:r>
    </w:p>
    <w:p>
      <w:pPr>
        <w:spacing w:line="360" w:lineRule="auto"/>
        <w:rPr>
          <w:rFonts w:hint="eastAsia" w:ascii="宋体" w:hAnsi="宋体"/>
        </w:rPr>
      </w:pPr>
      <w:r>
        <w:rPr>
          <w:rFonts w:hint="eastAsia" w:ascii="宋体" w:hAnsi="宋体"/>
        </w:rPr>
        <w:t>6.1000M以太网通道,支持无阻塞、线速转发，兼容IEEE 802.3ab</w:t>
      </w:r>
    </w:p>
    <w:p>
      <w:pPr>
        <w:spacing w:line="360" w:lineRule="auto"/>
        <w:rPr>
          <w:rFonts w:hint="eastAsia" w:ascii="宋体" w:hAnsi="宋体"/>
        </w:rPr>
      </w:pPr>
      <w:r>
        <w:rPr>
          <w:rFonts w:hint="eastAsia" w:ascii="宋体" w:hAnsi="宋体"/>
        </w:rPr>
        <w:t>7.以太网口完全物理隔离</w:t>
      </w:r>
    </w:p>
    <w:p>
      <w:pPr>
        <w:spacing w:line="360" w:lineRule="auto"/>
        <w:rPr>
          <w:rFonts w:hint="eastAsia" w:ascii="宋体" w:hAnsi="宋体"/>
        </w:rPr>
      </w:pPr>
      <w:r>
        <w:rPr>
          <w:rFonts w:hint="eastAsia" w:ascii="宋体" w:hAnsi="宋体"/>
        </w:rPr>
        <w:t>8.传输速率：10/100/1000Mps</w:t>
      </w:r>
    </w:p>
    <w:p>
      <w:pPr>
        <w:spacing w:line="360" w:lineRule="auto"/>
        <w:rPr>
          <w:rFonts w:hint="eastAsia" w:ascii="宋体" w:hAnsi="宋体"/>
        </w:rPr>
      </w:pPr>
      <w:r>
        <w:rPr>
          <w:rFonts w:hint="eastAsia" w:ascii="宋体" w:hAnsi="宋体"/>
        </w:rPr>
        <w:t>9.千兆光纤传输，大容量，易升级</w:t>
      </w:r>
    </w:p>
    <w:p>
      <w:pPr>
        <w:spacing w:line="360" w:lineRule="auto"/>
        <w:rPr>
          <w:rFonts w:hint="eastAsia" w:ascii="宋体" w:hAnsi="宋体"/>
        </w:rPr>
      </w:pPr>
      <w:r>
        <w:rPr>
          <w:rFonts w:hint="eastAsia" w:ascii="宋体" w:hAnsi="宋体"/>
        </w:rPr>
        <w:t>10.电路集成度高。设备工作稳定，故障率低、功耗低</w:t>
      </w:r>
    </w:p>
    <w:p>
      <w:pPr>
        <w:spacing w:line="360" w:lineRule="auto"/>
        <w:rPr>
          <w:rFonts w:hint="eastAsia" w:ascii="宋体" w:hAnsi="宋体"/>
        </w:rPr>
      </w:pPr>
      <w:r>
        <w:rPr>
          <w:rFonts w:hint="eastAsia" w:ascii="宋体" w:hAnsi="宋体"/>
        </w:rPr>
        <w:t>11.完善的网管功能,实时检测设备运行中的各种状态(选配)</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center"/>
          </w:tcPr>
          <w:p>
            <w:pPr>
              <w:spacing w:line="360" w:lineRule="auto"/>
              <w:rPr>
                <w:rFonts w:hint="eastAsia"/>
                <w:b/>
              </w:rPr>
            </w:pPr>
            <w:r>
              <w:rPr>
                <w:rFonts w:hint="eastAsia" w:ascii="宋体" w:hAnsi="宋体"/>
              </w:rPr>
              <w:t>1000M以太网</w:t>
            </w:r>
          </w:p>
        </w:tc>
        <w:tc>
          <w:tcPr>
            <w:tcW w:w="6756" w:type="dxa"/>
            <w:noWrap w:val="0"/>
            <w:vAlign w:val="top"/>
          </w:tcPr>
          <w:p>
            <w:pPr>
              <w:spacing w:line="360" w:lineRule="auto"/>
              <w:jc w:val="left"/>
              <w:rPr>
                <w:rFonts w:hint="eastAsia"/>
                <w:b/>
              </w:rPr>
            </w:pPr>
            <w:r>
              <w:rPr>
                <w:rFonts w:hint="eastAsia" w:ascii="宋体" w:hAnsi="宋体"/>
              </w:rPr>
              <w:t>1～2，RJ45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100M以太网</w:t>
            </w:r>
          </w:p>
        </w:tc>
        <w:tc>
          <w:tcPr>
            <w:tcW w:w="6756" w:type="dxa"/>
            <w:noWrap w:val="0"/>
            <w:vAlign w:val="top"/>
          </w:tcPr>
          <w:p>
            <w:pPr>
              <w:spacing w:line="360" w:lineRule="auto"/>
              <w:jc w:val="left"/>
              <w:rPr>
                <w:rFonts w:hint="eastAsia" w:ascii="宋体" w:hAnsi="宋体"/>
              </w:rPr>
            </w:pPr>
            <w:r>
              <w:rPr>
                <w:rFonts w:hint="eastAsia" w:ascii="宋体" w:hAnsi="宋体"/>
              </w:rPr>
              <w:t>1～2，RJ45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73" w:hRule="atLeast"/>
        </w:trPr>
        <w:tc>
          <w:tcPr>
            <w:tcW w:w="1652" w:type="dxa"/>
            <w:noWrap w:val="0"/>
            <w:vAlign w:val="top"/>
          </w:tcPr>
          <w:p>
            <w:pPr>
              <w:spacing w:line="360" w:lineRule="auto"/>
              <w:jc w:val="left"/>
              <w:rPr>
                <w:rFonts w:hint="eastAsia" w:ascii="宋体" w:hAnsi="宋体"/>
              </w:rPr>
            </w:pPr>
            <w:r>
              <w:rPr>
                <w:rFonts w:hint="eastAsia" w:ascii="宋体" w:hAnsi="宋体"/>
              </w:rPr>
              <w:t>视频接口</w:t>
            </w:r>
          </w:p>
        </w:tc>
        <w:tc>
          <w:tcPr>
            <w:tcW w:w="6756" w:type="dxa"/>
            <w:noWrap w:val="0"/>
            <w:vAlign w:val="top"/>
          </w:tcPr>
          <w:p>
            <w:pPr>
              <w:spacing w:line="360" w:lineRule="auto"/>
              <w:jc w:val="left"/>
              <w:rPr>
                <w:rFonts w:hint="eastAsia" w:ascii="宋体" w:hAnsi="宋体"/>
              </w:rPr>
            </w:pPr>
            <w:r>
              <w:rPr>
                <w:rFonts w:hint="eastAsia" w:ascii="宋体" w:hAnsi="宋体"/>
              </w:rPr>
              <w:t>1～</w:t>
            </w:r>
            <w:r>
              <w:rPr>
                <w:rFonts w:hint="eastAsia"/>
              </w:rPr>
              <w:t>4，BNC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异步数据</w:t>
            </w:r>
          </w:p>
        </w:tc>
        <w:tc>
          <w:tcPr>
            <w:tcW w:w="6756" w:type="dxa"/>
            <w:noWrap w:val="0"/>
            <w:vAlign w:val="top"/>
          </w:tcPr>
          <w:p>
            <w:pPr>
              <w:spacing w:line="360" w:lineRule="auto"/>
              <w:jc w:val="left"/>
              <w:rPr>
                <w:rFonts w:hint="eastAsia" w:ascii="宋体" w:hAnsi="宋体"/>
              </w:rPr>
            </w:pPr>
            <w:r>
              <w:rPr>
                <w:rFonts w:hint="eastAsia"/>
              </w:rPr>
              <w:t>1</w:t>
            </w:r>
            <w:r>
              <w:rPr>
                <w:rFonts w:hint="eastAsia" w:ascii="宋体" w:hAnsi="宋体"/>
              </w:rPr>
              <w:t>～</w:t>
            </w:r>
            <w:r>
              <w:rPr>
                <w:rFonts w:hint="eastAsia"/>
              </w:rPr>
              <w:t>3,工业接线端子（RS232/422/485）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top"/>
          </w:tcPr>
          <w:p>
            <w:pPr>
              <w:spacing w:line="360" w:lineRule="auto"/>
              <w:jc w:val="left"/>
              <w:rPr>
                <w:rFonts w:hint="eastAsia" w:ascii="宋体" w:hAnsi="宋体"/>
              </w:rPr>
            </w:pPr>
            <w:r>
              <w:rPr>
                <w:rFonts w:hint="eastAsia" w:ascii="宋体" w:hAnsi="宋体"/>
              </w:rPr>
              <w:t>开关量</w:t>
            </w:r>
          </w:p>
        </w:tc>
        <w:tc>
          <w:tcPr>
            <w:tcW w:w="6756" w:type="dxa"/>
            <w:noWrap w:val="0"/>
            <w:vAlign w:val="top"/>
          </w:tcPr>
          <w:p>
            <w:pPr>
              <w:spacing w:line="360" w:lineRule="auto"/>
              <w:jc w:val="left"/>
              <w:rPr>
                <w:rFonts w:hint="eastAsia" w:ascii="宋体" w:hAnsi="宋体"/>
              </w:rPr>
            </w:pPr>
            <w:r>
              <w:rPr>
                <w:rFonts w:hint="eastAsia" w:ascii="宋体" w:hAnsi="宋体"/>
              </w:rPr>
              <w:t>1～</w:t>
            </w:r>
            <w:r>
              <w:rPr>
                <w:rFonts w:hint="eastAsia"/>
              </w:rPr>
              <w:t>4，RJ45/工业接线端子（2路双向）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top"/>
          </w:tcPr>
          <w:p>
            <w:pPr>
              <w:spacing w:line="360" w:lineRule="auto"/>
              <w:jc w:val="left"/>
              <w:rPr>
                <w:rFonts w:hint="eastAsia" w:ascii="宋体" w:hAnsi="宋体"/>
              </w:rPr>
            </w:pPr>
            <w:r>
              <w:rPr>
                <w:rFonts w:hint="eastAsia" w:ascii="宋体" w:hAnsi="宋体"/>
              </w:rPr>
              <w:t>选配接口</w:t>
            </w:r>
          </w:p>
        </w:tc>
        <w:tc>
          <w:tcPr>
            <w:tcW w:w="6756" w:type="dxa"/>
            <w:noWrap w:val="0"/>
            <w:vAlign w:val="top"/>
          </w:tcPr>
          <w:p>
            <w:pPr>
              <w:spacing w:line="360" w:lineRule="auto"/>
              <w:jc w:val="left"/>
              <w:rPr>
                <w:rFonts w:hint="eastAsia" w:ascii="宋体" w:hAnsi="宋体"/>
              </w:rPr>
            </w:pPr>
            <w:r>
              <w:t>网管</w:t>
            </w:r>
          </w:p>
        </w:tc>
      </w:tr>
    </w:tbl>
    <w:p>
      <w:pPr>
        <w:rPr>
          <w:rFonts w:hint="eastAsia"/>
        </w:rPr>
      </w:pPr>
    </w:p>
    <w:p>
      <w:pPr>
        <w:spacing w:line="360" w:lineRule="auto"/>
        <w:rPr>
          <w:rFonts w:hint="eastAsia" w:ascii="宋体" w:hAnsi="宋体"/>
          <w:b/>
        </w:rPr>
      </w:pPr>
      <w:r>
        <w:rPr>
          <w:rFonts w:hint="eastAsia" w:ascii="宋体" w:hAnsi="宋体"/>
          <w:b/>
        </w:rPr>
        <w:t>应用方案</w:t>
      </w:r>
    </w:p>
    <w:p>
      <w:pPr>
        <w:spacing w:line="360" w:lineRule="auto"/>
        <w:rPr>
          <w:rFonts w:hint="eastAsia" w:ascii="宋体" w:hAnsi="宋体"/>
          <w:b/>
        </w:rPr>
      </w:pPr>
      <w:r>
        <w:rPr>
          <w:rFonts w:hint="eastAsia" w:ascii="宋体" w:hAnsi="宋体"/>
          <w:b/>
        </w:rPr>
        <w:drawing>
          <wp:inline distT="0" distB="0" distL="114300" distR="114300">
            <wp:extent cx="5337810" cy="1511935"/>
            <wp:effectExtent l="0" t="0" r="15240" b="12065"/>
            <wp:docPr id="1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6"/>
                    <pic:cNvPicPr>
                      <a:picLocks noChangeAspect="1"/>
                    </pic:cNvPicPr>
                  </pic:nvPicPr>
                  <pic:blipFill>
                    <a:blip r:embed="rId27"/>
                    <a:stretch>
                      <a:fillRect/>
                    </a:stretch>
                  </pic:blipFill>
                  <pic:spPr>
                    <a:xfrm>
                      <a:off x="0" y="0"/>
                      <a:ext cx="5337810" cy="1511935"/>
                    </a:xfrm>
                    <a:prstGeom prst="rect">
                      <a:avLst/>
                    </a:prstGeom>
                    <a:noFill/>
                    <a:ln>
                      <a:noFill/>
                    </a:ln>
                  </pic:spPr>
                </pic:pic>
              </a:graphicData>
            </a:graphic>
          </wp:inline>
        </w:drawing>
      </w:r>
    </w:p>
    <w:p>
      <w:pPr>
        <w:spacing w:line="360" w:lineRule="auto"/>
        <w:rPr>
          <w:rFonts w:hint="eastAsia" w:ascii="宋体" w:hAnsi="宋体"/>
          <w:b/>
        </w:rPr>
      </w:pPr>
    </w:p>
    <w:p>
      <w:pPr>
        <w:pStyle w:val="3"/>
        <w:spacing w:before="0" w:after="0" w:line="360" w:lineRule="auto"/>
        <w:ind w:left="0" w:firstLine="0"/>
        <w:rPr>
          <w:rFonts w:hint="eastAsia" w:ascii="宋体" w:hAnsi="宋体" w:eastAsia="宋体" w:cs="宋体"/>
          <w:sz w:val="24"/>
          <w:szCs w:val="24"/>
        </w:rPr>
      </w:pPr>
      <w:bookmarkStart w:id="8" w:name="_Toc446580925"/>
      <w:r>
        <w:rPr>
          <w:rFonts w:hint="eastAsia" w:ascii="宋体" w:hAnsi="宋体" w:eastAsia="宋体" w:cs="宋体"/>
          <w:sz w:val="24"/>
          <w:szCs w:val="24"/>
        </w:rPr>
        <w:t>HJ-GAN110多业务接入平台</w:t>
      </w:r>
      <w:bookmarkEnd w:id="8"/>
    </w:p>
    <w:p>
      <w:pPr>
        <w:rPr>
          <w:rFonts w:hint="eastAsia"/>
        </w:rPr>
      </w:pPr>
    </w:p>
    <w:p>
      <w:pPr>
        <w:spacing w:line="360" w:lineRule="auto"/>
        <w:jc w:val="left"/>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721225" cy="911225"/>
            <wp:effectExtent l="0" t="0" r="3175" b="3175"/>
            <wp:docPr id="19" name="图片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1"/>
                    <pic:cNvPicPr>
                      <a:picLocks noChangeAspect="1"/>
                    </pic:cNvPicPr>
                  </pic:nvPicPr>
                  <pic:blipFill>
                    <a:blip r:embed="rId28"/>
                    <a:stretch>
                      <a:fillRect/>
                    </a:stretch>
                  </pic:blipFill>
                  <pic:spPr>
                    <a:xfrm>
                      <a:off x="0" y="0"/>
                      <a:ext cx="4721225" cy="911225"/>
                    </a:xfrm>
                    <a:prstGeom prst="rect">
                      <a:avLst/>
                    </a:prstGeom>
                    <a:noFill/>
                    <a:ln>
                      <a:noFill/>
                    </a:ln>
                  </pic:spPr>
                </pic:pic>
              </a:graphicData>
            </a:graphic>
          </wp:inline>
        </w:drawing>
      </w:r>
    </w:p>
    <w:p>
      <w:pPr>
        <w:spacing w:line="360" w:lineRule="auto"/>
        <w:jc w:val="center"/>
        <w:rPr>
          <w:rFonts w:hint="eastAsia"/>
        </w:rPr>
      </w:pPr>
      <w:r>
        <w:rPr>
          <w:rFonts w:hint="eastAsia" w:ascii="宋体" w:hAnsi="宋体"/>
          <w:b/>
        </w:rPr>
        <w:t>正面视图</w:t>
      </w:r>
    </w:p>
    <w:p>
      <w:pPr>
        <w:jc w:val="center"/>
        <w:rPr>
          <w:rFonts w:hint="eastAsia"/>
        </w:rPr>
      </w:pPr>
      <w:r>
        <w:rPr>
          <w:rFonts w:hint="eastAsia"/>
        </w:rPr>
        <w:drawing>
          <wp:inline distT="0" distB="0" distL="114300" distR="114300">
            <wp:extent cx="4646295" cy="1009650"/>
            <wp:effectExtent l="0" t="0" r="1905" b="0"/>
            <wp:docPr id="20" name="图片 23" descr="背面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3" descr="背面2014"/>
                    <pic:cNvPicPr>
                      <a:picLocks noChangeAspect="1"/>
                    </pic:cNvPicPr>
                  </pic:nvPicPr>
                  <pic:blipFill>
                    <a:blip r:embed="rId29"/>
                    <a:stretch>
                      <a:fillRect/>
                    </a:stretch>
                  </pic:blipFill>
                  <pic:spPr>
                    <a:xfrm>
                      <a:off x="0" y="0"/>
                      <a:ext cx="4646295" cy="1009650"/>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GAN110系列产品为本公司自主研发、生产的光纤传输设备。光口速率为1.25G/2.5G/3.125G系统、功能强大、性能稳定。实现了100M/1000M线速以太网数据通道、E1(G.703)、语音(电话+磁石+4线音频等)、异步数据RS232/422/485的混合复用和传输。</w:t>
      </w:r>
    </w:p>
    <w:p>
      <w:pPr>
        <w:spacing w:line="360" w:lineRule="auto"/>
        <w:rPr>
          <w:rFonts w:hint="eastAsia"/>
        </w:rPr>
      </w:pPr>
      <w:r>
        <w:rPr>
          <w:rFonts w:hint="eastAsia"/>
        </w:rPr>
        <w:t xml:space="preserve">    具有告警、监控功能，设计完善，集成度高，功耗低，使用方便。</w:t>
      </w:r>
    </w:p>
    <w:p>
      <w:pPr>
        <w:spacing w:line="360" w:lineRule="auto"/>
        <w:rPr>
          <w:rFonts w:hint="eastAsia"/>
        </w:rPr>
      </w:pPr>
      <w:r>
        <w:rPr>
          <w:rFonts w:hint="eastAsia"/>
        </w:rPr>
        <w:t xml:space="preserve">    广泛应用于电信、移动等电信运营商公网及邮电、电力、银行、公安、部队、铁路、大型企事业单位等……专网。</w:t>
      </w:r>
    </w:p>
    <w:p>
      <w:pPr>
        <w:spacing w:line="360" w:lineRule="auto"/>
        <w:rPr>
          <w:rFonts w:hint="eastAsia"/>
        </w:rPr>
      </w:pPr>
      <w:r>
        <w:rPr>
          <w:rFonts w:hint="eastAsia"/>
        </w:rPr>
        <w:t xml:space="preserve">    根据用户需求；可配置19英寸2U机箱。</w:t>
      </w:r>
    </w:p>
    <w:p>
      <w:pPr>
        <w:spacing w:line="360" w:lineRule="auto"/>
        <w:rPr>
          <w:rFonts w:hint="eastAsia"/>
          <w:b/>
        </w:rPr>
      </w:pPr>
      <w:r>
        <w:rPr>
          <w:rFonts w:hint="eastAsia"/>
          <w:b/>
        </w:rPr>
        <w:t>功能特点</w:t>
      </w:r>
    </w:p>
    <w:p>
      <w:pPr>
        <w:spacing w:line="360" w:lineRule="auto"/>
        <w:jc w:val="left"/>
        <w:rPr>
          <w:rFonts w:hint="eastAsia" w:ascii="宋体" w:hAnsi="宋体"/>
        </w:rPr>
      </w:pPr>
      <w:r>
        <w:rPr>
          <w:rFonts w:hint="eastAsia" w:ascii="宋体" w:hAnsi="宋体"/>
        </w:rPr>
        <w:t>1.接口技术参数均符合国际或国内相关标准</w:t>
      </w:r>
    </w:p>
    <w:p>
      <w:pPr>
        <w:spacing w:line="360" w:lineRule="auto"/>
        <w:jc w:val="left"/>
        <w:rPr>
          <w:rFonts w:hint="eastAsia" w:ascii="宋体" w:hAnsi="宋体"/>
        </w:rPr>
      </w:pPr>
      <w:r>
        <w:rPr>
          <w:rFonts w:hint="eastAsia" w:ascii="宋体" w:hAnsi="宋体"/>
        </w:rPr>
        <w:t>2.所有板卡支持热插拔</w:t>
      </w:r>
    </w:p>
    <w:p>
      <w:pPr>
        <w:spacing w:line="360" w:lineRule="auto"/>
        <w:jc w:val="left"/>
        <w:rPr>
          <w:rFonts w:hint="eastAsia" w:ascii="宋体" w:hAnsi="宋体"/>
        </w:rPr>
      </w:pPr>
      <w:r>
        <w:rPr>
          <w:rFonts w:hint="eastAsia" w:ascii="宋体" w:hAnsi="宋体"/>
        </w:rPr>
        <w:t>3.所有端口具备浪涌和三级防雷击保护</w:t>
      </w:r>
    </w:p>
    <w:p>
      <w:pPr>
        <w:spacing w:line="360" w:lineRule="auto"/>
        <w:jc w:val="left"/>
        <w:rPr>
          <w:rFonts w:hint="eastAsia" w:ascii="宋体" w:hAnsi="宋体"/>
        </w:rPr>
      </w:pPr>
      <w:r>
        <w:rPr>
          <w:rFonts w:hint="eastAsia" w:ascii="宋体" w:hAnsi="宋体"/>
        </w:rPr>
        <w:t>4.模块化系统设计；根据需求任意配置各种功能的业务模块</w:t>
      </w:r>
    </w:p>
    <w:p>
      <w:pPr>
        <w:spacing w:line="360" w:lineRule="auto"/>
        <w:jc w:val="left"/>
        <w:rPr>
          <w:rFonts w:hint="eastAsia" w:ascii="宋体" w:hAnsi="宋体"/>
        </w:rPr>
      </w:pPr>
      <w:r>
        <w:rPr>
          <w:rFonts w:hint="eastAsia" w:ascii="宋体" w:hAnsi="宋体"/>
        </w:rPr>
        <w:t>5.同时支持以太网(10M/100M/1000M)、E1(G.703)、电话、异步数据等</w:t>
      </w:r>
    </w:p>
    <w:p>
      <w:pPr>
        <w:spacing w:line="360" w:lineRule="auto"/>
        <w:jc w:val="left"/>
        <w:rPr>
          <w:rFonts w:hint="eastAsia" w:ascii="宋体" w:hAnsi="宋体"/>
        </w:rPr>
      </w:pPr>
      <w:r>
        <w:rPr>
          <w:rFonts w:hint="eastAsia" w:ascii="宋体" w:hAnsi="宋体"/>
        </w:rPr>
        <w:t>6.1000M以太网通道,支持无阻塞、线速转发，兼容IEEE 802.3ab</w:t>
      </w:r>
    </w:p>
    <w:p>
      <w:pPr>
        <w:spacing w:line="360" w:lineRule="auto"/>
        <w:jc w:val="left"/>
        <w:rPr>
          <w:rFonts w:hint="eastAsia" w:ascii="宋体" w:hAnsi="宋体"/>
        </w:rPr>
      </w:pPr>
      <w:r>
        <w:rPr>
          <w:rFonts w:hint="eastAsia" w:ascii="宋体" w:hAnsi="宋体"/>
        </w:rPr>
        <w:t>7.以太网口完全物理隔离</w:t>
      </w:r>
    </w:p>
    <w:p>
      <w:pPr>
        <w:spacing w:line="360" w:lineRule="auto"/>
        <w:jc w:val="left"/>
        <w:rPr>
          <w:rFonts w:hint="eastAsia" w:ascii="宋体" w:hAnsi="宋体"/>
        </w:rPr>
      </w:pPr>
      <w:r>
        <w:rPr>
          <w:rFonts w:hint="eastAsia" w:ascii="宋体" w:hAnsi="宋体"/>
        </w:rPr>
        <w:t>8.以太网传输速率：10/100/1000Mps</w:t>
      </w:r>
    </w:p>
    <w:p>
      <w:pPr>
        <w:spacing w:line="360" w:lineRule="auto"/>
        <w:jc w:val="left"/>
        <w:rPr>
          <w:rFonts w:hint="eastAsia" w:ascii="宋体" w:hAnsi="宋体"/>
        </w:rPr>
      </w:pPr>
      <w:r>
        <w:rPr>
          <w:rFonts w:hint="eastAsia" w:ascii="宋体" w:hAnsi="宋体"/>
        </w:rPr>
        <w:t>9.千兆光纤传输，大容量，易升级</w:t>
      </w:r>
    </w:p>
    <w:p>
      <w:pPr>
        <w:spacing w:line="360" w:lineRule="auto"/>
        <w:jc w:val="left"/>
        <w:rPr>
          <w:rFonts w:hint="eastAsia" w:ascii="宋体" w:hAnsi="宋体"/>
        </w:rPr>
      </w:pPr>
      <w:r>
        <w:rPr>
          <w:rFonts w:hint="eastAsia" w:ascii="宋体" w:hAnsi="宋体"/>
        </w:rPr>
        <w:t>10.电路集成度高。设备工作稳定，故障率低、功耗低</w:t>
      </w:r>
    </w:p>
    <w:p>
      <w:pPr>
        <w:spacing w:line="360" w:lineRule="auto"/>
        <w:jc w:val="left"/>
        <w:rPr>
          <w:rFonts w:hint="eastAsia" w:ascii="宋体" w:hAnsi="宋体"/>
        </w:rPr>
      </w:pPr>
      <w:r>
        <w:rPr>
          <w:rFonts w:hint="eastAsia" w:ascii="宋体" w:hAnsi="宋体"/>
        </w:rPr>
        <w:t>11.完善的网管功能,实时检测设备运行中的各种状态(选配)</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ascii="宋体" w:hAnsi="宋体"/>
              </w:rPr>
              <w:t>1000M以太网</w:t>
            </w:r>
          </w:p>
        </w:tc>
        <w:tc>
          <w:tcPr>
            <w:tcW w:w="6756" w:type="dxa"/>
            <w:noWrap w:val="0"/>
            <w:vAlign w:val="top"/>
          </w:tcPr>
          <w:p>
            <w:pPr>
              <w:spacing w:line="360" w:lineRule="auto"/>
              <w:jc w:val="left"/>
              <w:rPr>
                <w:rFonts w:hint="eastAsia"/>
                <w:b/>
              </w:rPr>
            </w:pPr>
            <w:r>
              <w:rPr>
                <w:rFonts w:hint="eastAsia" w:ascii="宋体" w:hAnsi="宋体"/>
              </w:rPr>
              <w:t>1～2，RJ45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100M以太网</w:t>
            </w:r>
          </w:p>
        </w:tc>
        <w:tc>
          <w:tcPr>
            <w:tcW w:w="6756" w:type="dxa"/>
            <w:noWrap w:val="0"/>
            <w:vAlign w:val="top"/>
          </w:tcPr>
          <w:p>
            <w:pPr>
              <w:spacing w:line="360" w:lineRule="auto"/>
              <w:jc w:val="left"/>
              <w:rPr>
                <w:rFonts w:hint="eastAsia" w:ascii="宋体" w:hAnsi="宋体"/>
              </w:rPr>
            </w:pPr>
            <w:r>
              <w:rPr>
                <w:rFonts w:hint="eastAsia" w:ascii="宋体" w:hAnsi="宋体"/>
              </w:rPr>
              <w:t>1～8，RJ45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49" w:hRule="atLeast"/>
        </w:trPr>
        <w:tc>
          <w:tcPr>
            <w:tcW w:w="1652" w:type="dxa"/>
            <w:noWrap w:val="0"/>
            <w:vAlign w:val="top"/>
          </w:tcPr>
          <w:p>
            <w:pPr>
              <w:spacing w:line="360" w:lineRule="auto"/>
              <w:jc w:val="left"/>
              <w:rPr>
                <w:rFonts w:hint="eastAsia" w:ascii="宋体" w:hAnsi="宋体"/>
              </w:rPr>
            </w:pPr>
            <w:r>
              <w:rPr>
                <w:rFonts w:hint="eastAsia" w:ascii="宋体" w:hAnsi="宋体"/>
              </w:rPr>
              <w:t>E1接口</w:t>
            </w:r>
          </w:p>
        </w:tc>
        <w:tc>
          <w:tcPr>
            <w:tcW w:w="6756" w:type="dxa"/>
            <w:noWrap w:val="0"/>
            <w:vAlign w:val="top"/>
          </w:tcPr>
          <w:p>
            <w:pPr>
              <w:spacing w:line="360" w:lineRule="auto"/>
              <w:jc w:val="left"/>
              <w:rPr>
                <w:rFonts w:hint="eastAsia" w:ascii="宋体" w:hAnsi="宋体"/>
              </w:rPr>
            </w:pPr>
            <w:r>
              <w:rPr>
                <w:rFonts w:hint="eastAsia" w:ascii="宋体" w:hAnsi="宋体"/>
              </w:rPr>
              <w:t>1～</w:t>
            </w:r>
            <w:r>
              <w:rPr>
                <w:rFonts w:hint="eastAsia"/>
              </w:rPr>
              <w:t>32，RJ45/工业接线端子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top"/>
          </w:tcPr>
          <w:p>
            <w:pPr>
              <w:spacing w:line="360" w:lineRule="auto"/>
              <w:jc w:val="left"/>
              <w:rPr>
                <w:rFonts w:hint="eastAsia" w:ascii="宋体" w:hAnsi="宋体"/>
              </w:rPr>
            </w:pPr>
            <w:r>
              <w:rPr>
                <w:rFonts w:hint="eastAsia" w:ascii="宋体" w:hAnsi="宋体"/>
              </w:rPr>
              <w:t>选配接口</w:t>
            </w:r>
          </w:p>
        </w:tc>
        <w:tc>
          <w:tcPr>
            <w:tcW w:w="6756" w:type="dxa"/>
            <w:noWrap w:val="0"/>
            <w:vAlign w:val="top"/>
          </w:tcPr>
          <w:p>
            <w:pPr>
              <w:spacing w:line="360" w:lineRule="auto"/>
              <w:jc w:val="left"/>
              <w:rPr>
                <w:rFonts w:hint="eastAsia" w:ascii="宋体" w:hAnsi="宋体"/>
              </w:rPr>
            </w:pPr>
            <w:r>
              <w:t>网管</w:t>
            </w:r>
          </w:p>
        </w:tc>
      </w:tr>
    </w:tbl>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271770" cy="943610"/>
            <wp:effectExtent l="0" t="0" r="5080" b="8890"/>
            <wp:docPr id="21"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descr="1"/>
                    <pic:cNvPicPr>
                      <a:picLocks noChangeAspect="1"/>
                    </pic:cNvPicPr>
                  </pic:nvPicPr>
                  <pic:blipFill>
                    <a:blip r:embed="rId30"/>
                    <a:stretch>
                      <a:fillRect/>
                    </a:stretch>
                  </pic:blipFill>
                  <pic:spPr>
                    <a:xfrm>
                      <a:off x="0" y="0"/>
                      <a:ext cx="5271770" cy="943610"/>
                    </a:xfrm>
                    <a:prstGeom prst="rect">
                      <a:avLst/>
                    </a:prstGeom>
                    <a:noFill/>
                    <a:ln>
                      <a:noFill/>
                    </a:ln>
                  </pic:spPr>
                </pic:pic>
              </a:graphicData>
            </a:graphic>
          </wp:inline>
        </w:drawing>
      </w:r>
    </w:p>
    <w:p>
      <w:pPr>
        <w:rPr>
          <w:rFonts w:hint="eastAsia"/>
        </w:rPr>
      </w:pPr>
    </w:p>
    <w:p>
      <w:pPr>
        <w:rPr>
          <w:rFonts w:hint="eastAsia"/>
        </w:rPr>
      </w:pPr>
    </w:p>
    <w:p>
      <w:pPr>
        <w:pStyle w:val="3"/>
        <w:tabs>
          <w:tab w:val="clear" w:pos="425"/>
        </w:tabs>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9" w:name="_Toc444351208"/>
      <w:bookmarkStart w:id="10" w:name="_Toc446580926"/>
      <w:r>
        <w:rPr>
          <w:rFonts w:hint="eastAsia" w:ascii="宋体" w:hAnsi="宋体" w:eastAsia="宋体" w:cs="宋体"/>
          <w:sz w:val="24"/>
          <w:szCs w:val="24"/>
        </w:rPr>
        <w:t>HJ-GAN202 千兆光端机</w:t>
      </w:r>
      <w:bookmarkEnd w:id="9"/>
      <w:bookmarkEnd w:id="10"/>
    </w:p>
    <w:p>
      <w:pPr>
        <w:spacing w:line="360" w:lineRule="auto"/>
        <w:jc w:val="left"/>
        <w:rPr>
          <w:rFonts w:hint="eastAsia"/>
          <w:b/>
        </w:rPr>
      </w:pPr>
      <w:r>
        <w:rPr>
          <w:rFonts w:hint="eastAsia"/>
          <w:b/>
        </w:rPr>
        <w:t>产品外观</w:t>
      </w:r>
    </w:p>
    <w:p>
      <w:pPr>
        <w:jc w:val="center"/>
        <w:rPr>
          <w:rFonts w:hint="eastAsia"/>
        </w:rPr>
      </w:pPr>
      <w:r>
        <w:rPr>
          <w:rFonts w:hint="eastAsia"/>
        </w:rPr>
        <w:drawing>
          <wp:inline distT="0" distB="0" distL="114300" distR="114300">
            <wp:extent cx="4368800" cy="939165"/>
            <wp:effectExtent l="0" t="0" r="12700" b="13335"/>
            <wp:docPr id="22" name="图片 13" descr="2U 正拉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descr="2U 正拉丝"/>
                    <pic:cNvPicPr>
                      <a:picLocks noChangeAspect="1"/>
                    </pic:cNvPicPr>
                  </pic:nvPicPr>
                  <pic:blipFill>
                    <a:blip r:embed="rId31"/>
                    <a:stretch>
                      <a:fillRect/>
                    </a:stretch>
                  </pic:blipFill>
                  <pic:spPr>
                    <a:xfrm>
                      <a:off x="0" y="0"/>
                      <a:ext cx="4368800" cy="939165"/>
                    </a:xfrm>
                    <a:prstGeom prst="rect">
                      <a:avLst/>
                    </a:prstGeom>
                    <a:noFill/>
                    <a:ln>
                      <a:noFill/>
                    </a:ln>
                  </pic:spPr>
                </pic:pic>
              </a:graphicData>
            </a:graphic>
          </wp:inline>
        </w:drawing>
      </w:r>
    </w:p>
    <w:p>
      <w:pPr>
        <w:spacing w:line="360" w:lineRule="auto"/>
        <w:jc w:val="center"/>
        <w:rPr>
          <w:rFonts w:hint="eastAsia"/>
        </w:rPr>
      </w:pPr>
      <w:r>
        <w:rPr>
          <w:rFonts w:hint="eastAsia" w:ascii="宋体" w:hAnsi="宋体"/>
          <w:b/>
        </w:rPr>
        <w:t>正面视图</w:t>
      </w:r>
    </w:p>
    <w:p>
      <w:pPr>
        <w:jc w:val="center"/>
        <w:rPr>
          <w:rFonts w:hint="eastAsia"/>
        </w:rPr>
      </w:pPr>
      <w:r>
        <w:rPr>
          <w:rFonts w:hint="eastAsia"/>
        </w:rPr>
        <w:drawing>
          <wp:inline distT="0" distB="0" distL="114300" distR="114300">
            <wp:extent cx="4377690" cy="1047750"/>
            <wp:effectExtent l="0" t="0" r="3810" b="0"/>
            <wp:docPr id="23" name="图片 14" descr="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背 "/>
                    <pic:cNvPicPr>
                      <a:picLocks noChangeAspect="1"/>
                    </pic:cNvPicPr>
                  </pic:nvPicPr>
                  <pic:blipFill>
                    <a:blip r:embed="rId17"/>
                    <a:stretch>
                      <a:fillRect/>
                    </a:stretch>
                  </pic:blipFill>
                  <pic:spPr>
                    <a:xfrm>
                      <a:off x="0" y="0"/>
                      <a:ext cx="4377690" cy="1047750"/>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spacing w:line="360" w:lineRule="auto"/>
        <w:rPr>
          <w:rFonts w:hint="eastAsia"/>
          <w:b/>
        </w:rPr>
      </w:pPr>
      <w:r>
        <w:rPr>
          <w:rFonts w:hint="eastAsia"/>
          <w:b/>
        </w:rPr>
        <w:t>产品概述</w:t>
      </w:r>
    </w:p>
    <w:p>
      <w:pPr>
        <w:spacing w:line="360" w:lineRule="auto"/>
        <w:ind w:firstLine="420" w:firstLineChars="200"/>
        <w:rPr>
          <w:rFonts w:hint="eastAsia"/>
        </w:rPr>
      </w:pPr>
      <w:r>
        <w:rPr>
          <w:rFonts w:hint="eastAsia"/>
        </w:rPr>
        <w:t>HJ-GAN202系列产品为本公司自主研发、生产的光纤传输设备。光口速率为1.25G/2.5G/3.125G系统、功能强大、性能稳定。实现了100M/1000M线速以太网数据通道、E1(G.703)、语音(电话+磁石+4线音频等)、视频音频、异步数据RS232/422/485的混合复用和传输。</w:t>
      </w:r>
    </w:p>
    <w:p>
      <w:pPr>
        <w:spacing w:line="360" w:lineRule="auto"/>
        <w:ind w:firstLine="420" w:firstLineChars="200"/>
        <w:rPr>
          <w:rFonts w:hint="eastAsia"/>
        </w:rPr>
      </w:pPr>
      <w:r>
        <w:rPr>
          <w:rFonts w:hint="eastAsia"/>
        </w:rPr>
        <w:t>具有告警、监控功能，设计完善，集成度高，功耗低，使用方便。</w:t>
      </w:r>
    </w:p>
    <w:p>
      <w:pPr>
        <w:spacing w:line="360" w:lineRule="auto"/>
        <w:ind w:firstLine="420" w:firstLineChars="200"/>
        <w:rPr>
          <w:rFonts w:hint="eastAsia"/>
        </w:rPr>
      </w:pPr>
      <w:r>
        <w:rPr>
          <w:rFonts w:hint="eastAsia"/>
        </w:rPr>
        <w:t>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1.接口技术参数均符合国际或国内相关标准</w:t>
      </w:r>
    </w:p>
    <w:p>
      <w:pPr>
        <w:spacing w:line="360" w:lineRule="auto"/>
        <w:rPr>
          <w:rFonts w:hint="eastAsia" w:ascii="宋体" w:hAnsi="宋体"/>
        </w:rPr>
      </w:pPr>
      <w:r>
        <w:rPr>
          <w:rFonts w:hint="eastAsia" w:ascii="宋体" w:hAnsi="宋体"/>
        </w:rPr>
        <w:t>2.所有板卡支持热插拔</w:t>
      </w:r>
    </w:p>
    <w:p>
      <w:pPr>
        <w:spacing w:line="360" w:lineRule="auto"/>
        <w:rPr>
          <w:rFonts w:hint="eastAsia" w:ascii="宋体" w:hAnsi="宋体"/>
        </w:rPr>
      </w:pPr>
      <w:r>
        <w:rPr>
          <w:rFonts w:hint="eastAsia" w:ascii="宋体" w:hAnsi="宋体"/>
        </w:rPr>
        <w:t>3.所有端口具备浪涌和三级防雷击保护</w:t>
      </w:r>
    </w:p>
    <w:p>
      <w:pPr>
        <w:spacing w:line="360" w:lineRule="auto"/>
        <w:rPr>
          <w:rFonts w:hint="eastAsia" w:ascii="宋体" w:hAnsi="宋体"/>
        </w:rPr>
      </w:pPr>
      <w:r>
        <w:rPr>
          <w:rFonts w:hint="eastAsia" w:ascii="宋体" w:hAnsi="宋体"/>
        </w:rPr>
        <w:t>4.模块化系统设计；根据需求任意配置各种功能的业务模块</w:t>
      </w:r>
    </w:p>
    <w:p>
      <w:pPr>
        <w:spacing w:line="360" w:lineRule="auto"/>
        <w:rPr>
          <w:rFonts w:hint="eastAsia" w:ascii="宋体" w:hAnsi="宋体"/>
        </w:rPr>
      </w:pPr>
      <w:r>
        <w:rPr>
          <w:rFonts w:hint="eastAsia" w:ascii="宋体" w:hAnsi="宋体"/>
        </w:rPr>
        <w:t>5.同时支持以太网(10M/100M/1000M)、E1(G.703)、电话、音视频、异步数据RS232/422/485等</w:t>
      </w:r>
    </w:p>
    <w:p>
      <w:pPr>
        <w:spacing w:line="360" w:lineRule="auto"/>
        <w:rPr>
          <w:rFonts w:hint="eastAsia" w:ascii="宋体" w:hAnsi="宋体"/>
        </w:rPr>
      </w:pPr>
      <w:r>
        <w:rPr>
          <w:rFonts w:hint="eastAsia" w:ascii="宋体" w:hAnsi="宋体"/>
        </w:rPr>
        <w:t>6.1000M以太网通道，支持无阻塞、线速转发,兼容IEEE 802.3ab</w:t>
      </w:r>
    </w:p>
    <w:p>
      <w:pPr>
        <w:spacing w:line="360" w:lineRule="auto"/>
        <w:rPr>
          <w:rFonts w:hint="eastAsia" w:ascii="宋体" w:hAnsi="宋体"/>
        </w:rPr>
      </w:pPr>
      <w:r>
        <w:rPr>
          <w:rFonts w:hint="eastAsia" w:ascii="宋体" w:hAnsi="宋体"/>
        </w:rPr>
        <w:t>7.以太网传输速率：10/100/1000Mps</w:t>
      </w:r>
    </w:p>
    <w:p>
      <w:pPr>
        <w:spacing w:line="360" w:lineRule="auto"/>
        <w:rPr>
          <w:rFonts w:hint="eastAsia" w:ascii="宋体" w:hAnsi="宋体"/>
        </w:rPr>
      </w:pPr>
      <w:r>
        <w:rPr>
          <w:rFonts w:hint="eastAsia" w:ascii="宋体" w:hAnsi="宋体"/>
        </w:rPr>
        <w:t>8.100M以太网口完全物理隔离</w:t>
      </w:r>
    </w:p>
    <w:p>
      <w:pPr>
        <w:spacing w:line="360" w:lineRule="auto"/>
        <w:rPr>
          <w:rFonts w:hint="eastAsia" w:ascii="宋体" w:hAnsi="宋体"/>
        </w:rPr>
      </w:pPr>
      <w:r>
        <w:rPr>
          <w:rFonts w:hint="eastAsia" w:ascii="宋体" w:hAnsi="宋体"/>
        </w:rPr>
        <w:t>9.千兆光纤传输，大容量，易升级</w:t>
      </w:r>
    </w:p>
    <w:p>
      <w:pPr>
        <w:spacing w:line="360" w:lineRule="auto"/>
        <w:rPr>
          <w:rFonts w:hint="eastAsia" w:ascii="宋体" w:hAnsi="宋体"/>
        </w:rPr>
      </w:pPr>
      <w:r>
        <w:rPr>
          <w:rFonts w:hint="eastAsia" w:ascii="宋体" w:hAnsi="宋体"/>
        </w:rPr>
        <w:t>10.电路集成度高。设备工作稳定，故障率低、功耗低</w:t>
      </w:r>
    </w:p>
    <w:p>
      <w:pPr>
        <w:spacing w:line="360" w:lineRule="auto"/>
        <w:rPr>
          <w:rFonts w:hint="eastAsia" w:ascii="宋体" w:hAnsi="宋体"/>
        </w:rPr>
      </w:pPr>
      <w:r>
        <w:rPr>
          <w:rFonts w:hint="eastAsia" w:ascii="宋体" w:hAnsi="宋体"/>
        </w:rPr>
        <w:t>11.完善的网管功能，实时检测设备运行中的各种状态（选配）</w:t>
      </w:r>
    </w:p>
    <w:p>
      <w:pPr>
        <w:spacing w:line="360" w:lineRule="auto"/>
        <w:rPr>
          <w:rFonts w:hint="eastAsia" w:ascii="宋体" w:hAnsi="宋体"/>
        </w:rPr>
      </w:pPr>
      <w:r>
        <w:rPr>
          <w:rFonts w:hint="eastAsia" w:ascii="宋体" w:hAnsi="宋体"/>
        </w:rPr>
        <w:t>12.可实现光口1+1保护</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center"/>
          </w:tcPr>
          <w:p>
            <w:pPr>
              <w:spacing w:line="360" w:lineRule="auto"/>
              <w:rPr>
                <w:rFonts w:hint="eastAsia"/>
                <w:b/>
              </w:rPr>
            </w:pPr>
            <w:r>
              <w:rPr>
                <w:rFonts w:hint="eastAsia" w:ascii="宋体" w:hAnsi="宋体"/>
              </w:rPr>
              <w:t>1000M以太网</w:t>
            </w:r>
          </w:p>
        </w:tc>
        <w:tc>
          <w:tcPr>
            <w:tcW w:w="6756" w:type="dxa"/>
            <w:noWrap w:val="0"/>
            <w:vAlign w:val="top"/>
          </w:tcPr>
          <w:p>
            <w:pPr>
              <w:spacing w:line="360" w:lineRule="auto"/>
              <w:jc w:val="left"/>
              <w:rPr>
                <w:rFonts w:hint="eastAsia"/>
                <w:b/>
              </w:rPr>
            </w:pPr>
            <w:r>
              <w:rPr>
                <w:rFonts w:hint="eastAsia" w:ascii="宋体" w:hAnsi="宋体"/>
              </w:rPr>
              <w:t>1～2，RJ45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100M以太网</w:t>
            </w:r>
          </w:p>
        </w:tc>
        <w:tc>
          <w:tcPr>
            <w:tcW w:w="6756" w:type="dxa"/>
            <w:noWrap w:val="0"/>
            <w:vAlign w:val="top"/>
          </w:tcPr>
          <w:p>
            <w:pPr>
              <w:spacing w:line="360" w:lineRule="auto"/>
              <w:jc w:val="left"/>
              <w:rPr>
                <w:rFonts w:hint="eastAsia" w:ascii="宋体" w:hAnsi="宋体"/>
              </w:rPr>
            </w:pPr>
            <w:r>
              <w:rPr>
                <w:rFonts w:hint="eastAsia" w:ascii="宋体" w:hAnsi="宋体"/>
              </w:rPr>
              <w:t>1～8，RJ45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E1接口</w:t>
            </w:r>
          </w:p>
        </w:tc>
        <w:tc>
          <w:tcPr>
            <w:tcW w:w="6756" w:type="dxa"/>
            <w:noWrap w:val="0"/>
            <w:vAlign w:val="top"/>
          </w:tcPr>
          <w:p>
            <w:pPr>
              <w:spacing w:line="360" w:lineRule="auto"/>
              <w:rPr>
                <w:rFonts w:hint="eastAsia" w:ascii="宋体" w:hAnsi="宋体"/>
              </w:rPr>
            </w:pPr>
            <w:r>
              <w:rPr>
                <w:rFonts w:hint="eastAsia"/>
              </w:rPr>
              <w:t>8～32，BNC接口(DB25转BNC)（选配）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电话</w:t>
            </w:r>
          </w:p>
        </w:tc>
        <w:tc>
          <w:tcPr>
            <w:tcW w:w="6756" w:type="dxa"/>
            <w:noWrap w:val="0"/>
            <w:vAlign w:val="top"/>
          </w:tcPr>
          <w:p>
            <w:pPr>
              <w:spacing w:line="360" w:lineRule="auto"/>
              <w:rPr>
                <w:rFonts w:hint="eastAsia"/>
              </w:rPr>
            </w:pPr>
            <w:r>
              <w:rPr>
                <w:rFonts w:hint="eastAsia"/>
              </w:rPr>
              <w:t>8～30，DB25接口（选配）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视频接口</w:t>
            </w:r>
          </w:p>
        </w:tc>
        <w:tc>
          <w:tcPr>
            <w:tcW w:w="6756" w:type="dxa"/>
            <w:noWrap w:val="0"/>
            <w:vAlign w:val="top"/>
          </w:tcPr>
          <w:p>
            <w:pPr>
              <w:spacing w:line="360" w:lineRule="auto"/>
              <w:jc w:val="left"/>
              <w:rPr>
                <w:rFonts w:hint="eastAsia" w:ascii="宋体" w:hAnsi="宋体"/>
              </w:rPr>
            </w:pPr>
            <w:r>
              <w:rPr>
                <w:rFonts w:hint="eastAsia" w:ascii="宋体" w:hAnsi="宋体"/>
              </w:rPr>
              <w:t>16，BNC接口</w:t>
            </w:r>
            <w:r>
              <w:rPr>
                <w:rFonts w:hint="eastAsia"/>
              </w:rPr>
              <w:t>（选配）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34" w:hRule="atLeast"/>
        </w:trPr>
        <w:tc>
          <w:tcPr>
            <w:tcW w:w="1652" w:type="dxa"/>
            <w:noWrap w:val="0"/>
            <w:vAlign w:val="top"/>
          </w:tcPr>
          <w:p>
            <w:pPr>
              <w:spacing w:line="360" w:lineRule="auto"/>
              <w:jc w:val="left"/>
              <w:rPr>
                <w:rFonts w:hint="eastAsia" w:ascii="宋体" w:hAnsi="宋体"/>
              </w:rPr>
            </w:pPr>
            <w:r>
              <w:rPr>
                <w:rFonts w:hint="eastAsia" w:ascii="宋体" w:hAnsi="宋体"/>
              </w:rPr>
              <w:t>异步数据</w:t>
            </w:r>
          </w:p>
        </w:tc>
        <w:tc>
          <w:tcPr>
            <w:tcW w:w="6756" w:type="dxa"/>
            <w:noWrap w:val="0"/>
            <w:vAlign w:val="top"/>
          </w:tcPr>
          <w:p>
            <w:pPr>
              <w:spacing w:line="360" w:lineRule="auto"/>
              <w:jc w:val="left"/>
              <w:rPr>
                <w:rFonts w:hint="eastAsia" w:ascii="宋体" w:hAnsi="宋体"/>
              </w:rPr>
            </w:pPr>
            <w:r>
              <w:rPr>
                <w:rFonts w:hint="eastAsia" w:ascii="宋体" w:hAnsi="宋体"/>
              </w:rPr>
              <w:t>8路RS485/422/232(可选)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49" w:hRule="atLeast"/>
        </w:trPr>
        <w:tc>
          <w:tcPr>
            <w:tcW w:w="1652" w:type="dxa"/>
            <w:noWrap w:val="0"/>
            <w:vAlign w:val="top"/>
          </w:tcPr>
          <w:p>
            <w:pPr>
              <w:spacing w:line="360" w:lineRule="auto"/>
              <w:jc w:val="left"/>
              <w:rPr>
                <w:rFonts w:hint="eastAsia" w:ascii="宋体" w:hAnsi="宋体"/>
              </w:rPr>
            </w:pPr>
            <w:r>
              <w:rPr>
                <w:rFonts w:hint="eastAsia" w:ascii="宋体" w:hAnsi="宋体"/>
              </w:rPr>
              <w:t>音频接口</w:t>
            </w:r>
          </w:p>
        </w:tc>
        <w:tc>
          <w:tcPr>
            <w:tcW w:w="6756" w:type="dxa"/>
            <w:noWrap w:val="0"/>
            <w:vAlign w:val="top"/>
          </w:tcPr>
          <w:p>
            <w:pPr>
              <w:spacing w:line="360" w:lineRule="auto"/>
              <w:jc w:val="left"/>
              <w:rPr>
                <w:rFonts w:hint="eastAsia" w:ascii="宋体" w:hAnsi="宋体"/>
              </w:rPr>
            </w:pPr>
            <w:r>
              <w:rPr>
                <w:rFonts w:hint="eastAsia" w:ascii="宋体" w:hAnsi="宋体"/>
              </w:rPr>
              <w:t>1～8路音频（可双向），RCA接口</w:t>
            </w:r>
            <w:r>
              <w:rPr>
                <w:rFonts w:hint="eastAsia"/>
              </w:rPr>
              <w:t>（选配）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1652" w:type="dxa"/>
            <w:noWrap w:val="0"/>
            <w:vAlign w:val="top"/>
          </w:tcPr>
          <w:p>
            <w:pPr>
              <w:spacing w:line="360" w:lineRule="auto"/>
              <w:jc w:val="left"/>
              <w:rPr>
                <w:rFonts w:hint="eastAsia" w:ascii="宋体" w:hAnsi="宋体"/>
              </w:rPr>
            </w:pPr>
            <w:r>
              <w:rPr>
                <w:rFonts w:hint="eastAsia" w:ascii="宋体" w:hAnsi="宋体"/>
              </w:rPr>
              <w:t>选配接口</w:t>
            </w:r>
          </w:p>
        </w:tc>
        <w:tc>
          <w:tcPr>
            <w:tcW w:w="6756" w:type="dxa"/>
            <w:noWrap w:val="0"/>
            <w:vAlign w:val="top"/>
          </w:tcPr>
          <w:p>
            <w:pPr>
              <w:spacing w:line="360" w:lineRule="auto"/>
              <w:jc w:val="left"/>
              <w:rPr>
                <w:rFonts w:hint="eastAsia" w:ascii="宋体" w:hAnsi="宋体"/>
              </w:rPr>
            </w:pPr>
            <w:r>
              <w:t>网管</w:t>
            </w:r>
            <w:r>
              <w:rPr>
                <w:rFonts w:hint="eastAsia"/>
              </w:rPr>
              <w:t>（选配）</w:t>
            </w:r>
          </w:p>
        </w:tc>
      </w:tr>
    </w:tbl>
    <w:p>
      <w:pPr>
        <w:spacing w:line="360" w:lineRule="auto"/>
        <w:rPr>
          <w:rFonts w:hint="eastAsia" w:ascii="宋体" w:hAnsi="宋体"/>
          <w:b/>
        </w:rPr>
      </w:pPr>
    </w:p>
    <w:p>
      <w:pPr>
        <w:spacing w:line="360" w:lineRule="auto"/>
        <w:rPr>
          <w:rFonts w:hint="eastAsia" w:ascii="宋体" w:hAnsi="宋体"/>
          <w:b/>
        </w:rPr>
      </w:pPr>
      <w:r>
        <w:rPr>
          <w:rFonts w:hint="eastAsia" w:ascii="宋体" w:hAnsi="宋体"/>
          <w:b/>
        </w:rPr>
        <w:t>应用方案</w:t>
      </w:r>
    </w:p>
    <w:p>
      <w:pPr>
        <w:pStyle w:val="3"/>
        <w:numPr>
          <w:ilvl w:val="0"/>
          <w:numId w:val="0"/>
        </w:numPr>
        <w:tabs>
          <w:tab w:val="clear" w:pos="859"/>
        </w:tabs>
        <w:spacing w:before="0" w:after="0" w:line="360" w:lineRule="auto"/>
        <w:ind w:left="284"/>
        <w:jc w:val="center"/>
        <w:rPr>
          <w:rFonts w:hint="eastAsia" w:ascii="宋体" w:hAnsi="宋体"/>
          <w:b w:val="0"/>
        </w:rPr>
      </w:pPr>
      <w:r>
        <w:rPr>
          <w:rFonts w:hint="eastAsia" w:ascii="宋体" w:hAnsi="宋体"/>
          <w:b/>
        </w:rPr>
        <w:drawing>
          <wp:inline distT="0" distB="0" distL="114300" distR="114300">
            <wp:extent cx="5271135" cy="928370"/>
            <wp:effectExtent l="0" t="0" r="5715" b="5080"/>
            <wp:docPr id="24" name="图片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descr="1"/>
                    <pic:cNvPicPr>
                      <a:picLocks noChangeAspect="1"/>
                    </pic:cNvPicPr>
                  </pic:nvPicPr>
                  <pic:blipFill>
                    <a:blip r:embed="rId32"/>
                    <a:stretch>
                      <a:fillRect/>
                    </a:stretch>
                  </pic:blipFill>
                  <pic:spPr>
                    <a:xfrm>
                      <a:off x="0" y="0"/>
                      <a:ext cx="5271135" cy="928370"/>
                    </a:xfrm>
                    <a:prstGeom prst="rect">
                      <a:avLst/>
                    </a:prstGeom>
                    <a:noFill/>
                    <a:ln>
                      <a:noFill/>
                    </a:ln>
                  </pic:spPr>
                </pic:pic>
              </a:graphicData>
            </a:graphic>
          </wp:inline>
        </w:drawing>
      </w: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pStyle w:val="3"/>
        <w:tabs>
          <w:tab w:val="clear" w:pos="425"/>
        </w:tabs>
        <w:spacing w:before="0" w:after="0" w:line="360" w:lineRule="auto"/>
        <w:ind w:left="0" w:firstLine="0"/>
        <w:rPr>
          <w:rFonts w:hint="eastAsia" w:ascii="宋体" w:hAnsi="宋体" w:eastAsia="宋体" w:cs="宋体"/>
          <w:sz w:val="24"/>
          <w:szCs w:val="24"/>
        </w:rPr>
      </w:pPr>
      <w:bookmarkStart w:id="11" w:name="_Toc446580927"/>
      <w:bookmarkStart w:id="12" w:name="_Toc444351209"/>
      <w:r>
        <w:rPr>
          <w:rFonts w:hint="eastAsia" w:ascii="宋体" w:hAnsi="宋体" w:eastAsia="宋体" w:cs="宋体"/>
          <w:sz w:val="24"/>
          <w:szCs w:val="24"/>
        </w:rPr>
        <w:t>HJ-GAN400千兆光端机</w:t>
      </w:r>
      <w:bookmarkEnd w:id="11"/>
      <w:bookmarkEnd w:id="12"/>
    </w:p>
    <w:p>
      <w:pPr>
        <w:spacing w:line="360" w:lineRule="auto"/>
        <w:jc w:val="left"/>
      </w:pPr>
      <w:r>
        <w:rPr>
          <w:rFonts w:hint="eastAsia"/>
          <w:b/>
        </w:rPr>
        <w:t>产品外观</w:t>
      </w:r>
      <w:bookmarkStart w:id="13" w:name="_GoBack"/>
      <w:bookmarkEnd w:id="13"/>
    </w:p>
    <w:p>
      <w:pPr>
        <w:spacing w:line="360" w:lineRule="auto"/>
        <w:jc w:val="center"/>
        <w:rPr>
          <w:rFonts w:ascii="宋体" w:hAnsi="宋体"/>
          <w:b/>
        </w:rPr>
      </w:pPr>
      <w:r>
        <w:rPr>
          <w:rFonts w:ascii="宋体" w:hAnsi="宋体"/>
          <w:b/>
        </w:rPr>
        <w:drawing>
          <wp:inline distT="0" distB="0" distL="114300" distR="114300">
            <wp:extent cx="3511550" cy="1588135"/>
            <wp:effectExtent l="0" t="0" r="12700" b="1206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3"/>
                    <a:stretch>
                      <a:fillRect/>
                    </a:stretch>
                  </pic:blipFill>
                  <pic:spPr>
                    <a:xfrm>
                      <a:off x="0" y="0"/>
                      <a:ext cx="3511550" cy="1588135"/>
                    </a:xfrm>
                    <a:prstGeom prst="rect">
                      <a:avLst/>
                    </a:prstGeom>
                    <a:noFill/>
                    <a:ln>
                      <a:noFill/>
                    </a:ln>
                  </pic:spPr>
                </pic:pic>
              </a:graphicData>
            </a:graphic>
          </wp:inline>
        </w:drawing>
      </w:r>
    </w:p>
    <w:p>
      <w:pPr>
        <w:spacing w:line="360" w:lineRule="auto"/>
        <w:jc w:val="center"/>
        <w:rPr>
          <w:rFonts w:ascii="宋体" w:hAnsi="宋体"/>
          <w:b/>
        </w:rPr>
      </w:pPr>
      <w:r>
        <w:rPr>
          <w:rFonts w:hint="eastAsia" w:ascii="宋体" w:hAnsi="宋体"/>
          <w:b/>
        </w:rPr>
        <w:t>机架式示意图</w:t>
      </w:r>
    </w:p>
    <w:p>
      <w:pPr>
        <w:spacing w:line="360" w:lineRule="auto"/>
        <w:jc w:val="left"/>
        <w:rPr>
          <w:b/>
        </w:rPr>
      </w:pPr>
      <w:r>
        <w:rPr>
          <w:rFonts w:hint="eastAsia"/>
          <w:b/>
        </w:rPr>
        <w:t>产品概述</w:t>
      </w:r>
    </w:p>
    <w:p>
      <w:pPr>
        <w:spacing w:line="360" w:lineRule="auto"/>
        <w:ind w:firstLine="420"/>
        <w:rPr>
          <w:rFonts w:ascii="宋体" w:hAnsi="宋体" w:cs="宋体"/>
          <w:szCs w:val="21"/>
        </w:rPr>
      </w:pPr>
      <w:r>
        <w:rPr>
          <w:rFonts w:hint="eastAsia" w:ascii="宋体" w:hAnsi="宋体" w:cs="宋体"/>
          <w:szCs w:val="21"/>
        </w:rPr>
        <w:t>HJ-GAN400系列工业千兆以太网光端机是专门针对网络高清摄像机以及网络门禁等系统开发的物理隔离型光纤传输设备，系统采用超大规模集成电路开发的光传输设备，实现了1000M/100M线速以太网数据、视频及异步数据的传输。光口速率为1.25G/2.5G系统、功能强大、性能稳定，以太网通道之间相互隔离，且带宽为100M、1000M。</w:t>
      </w:r>
    </w:p>
    <w:p>
      <w:pPr>
        <w:spacing w:line="360" w:lineRule="auto"/>
        <w:rPr>
          <w:rFonts w:ascii="宋体" w:hAnsi="宋体" w:cs="宋体"/>
          <w:szCs w:val="21"/>
        </w:rPr>
      </w:pPr>
      <w:r>
        <w:rPr>
          <w:rFonts w:hint="eastAsia" w:ascii="宋体" w:hAnsi="宋体" w:cs="宋体"/>
          <w:szCs w:val="21"/>
        </w:rPr>
        <w:t>工业千兆以太网光端机分桌面式、机架式两种。</w:t>
      </w:r>
    </w:p>
    <w:p>
      <w:pPr>
        <w:spacing w:line="360" w:lineRule="auto"/>
        <w:ind w:firstLine="420"/>
        <w:rPr>
          <w:rFonts w:ascii="宋体" w:hAnsi="宋体" w:cs="宋体"/>
          <w:szCs w:val="21"/>
        </w:rPr>
      </w:pPr>
      <w:r>
        <w:rPr>
          <w:rFonts w:hint="eastAsia" w:ascii="宋体" w:hAnsi="宋体" w:cs="宋体"/>
          <w:szCs w:val="21"/>
        </w:rPr>
        <w:t>机架式为标准4U机箱，插卡式设计，提供16个业务槽位+1个网管槽位+(1～2)个电源槽位。16个业务槽位根据客户需求可混插各类语音板卡、数据板卡。机箱内所有模块均支持热插拔，当其中某个板卡出现故障需要检修时无须断电即可替换，更好的提高了系统可靠性和可维护性。</w:t>
      </w:r>
    </w:p>
    <w:p>
      <w:pPr>
        <w:spacing w:line="360" w:lineRule="auto"/>
        <w:rPr>
          <w:rFonts w:ascii="宋体" w:hAnsi="宋体" w:cs="宋体"/>
          <w:szCs w:val="21"/>
        </w:rPr>
      </w:pPr>
      <w:r>
        <w:rPr>
          <w:rFonts w:hint="eastAsia" w:ascii="宋体" w:hAnsi="宋体" w:cs="宋体"/>
          <w:szCs w:val="21"/>
        </w:rPr>
        <w:t>具有告警、监控功能，设计完善，集成度高，功耗低，使用方便。</w:t>
      </w:r>
    </w:p>
    <w:p>
      <w:pPr>
        <w:spacing w:line="360" w:lineRule="auto"/>
        <w:rPr>
          <w:rFonts w:ascii="宋体" w:hAnsi="宋体" w:cs="宋体"/>
          <w:szCs w:val="21"/>
        </w:rPr>
      </w:pPr>
      <w:r>
        <w:rPr>
          <w:rFonts w:hint="eastAsia" w:ascii="宋体" w:hAnsi="宋体" w:cs="宋体"/>
          <w:szCs w:val="21"/>
        </w:rPr>
        <w:t>广泛应用于电信、移动等电信运营商公网及邮电、电力、银行、公安、部队、铁路、大型企事业单位等……专网。</w:t>
      </w:r>
    </w:p>
    <w:p>
      <w:pPr>
        <w:spacing w:line="360" w:lineRule="auto"/>
        <w:rPr>
          <w:b/>
        </w:rPr>
      </w:pPr>
      <w:r>
        <w:rPr>
          <w:rFonts w:hint="eastAsia"/>
          <w:b/>
        </w:rPr>
        <w:t>功能特点</w:t>
      </w:r>
    </w:p>
    <w:p>
      <w:pPr>
        <w:pStyle w:val="29"/>
        <w:numPr>
          <w:ilvl w:val="0"/>
          <w:numId w:val="2"/>
        </w:numPr>
        <w:spacing w:line="360" w:lineRule="auto"/>
        <w:ind w:firstLine="420"/>
        <w:jc w:val="left"/>
        <w:rPr>
          <w:rFonts w:ascii="宋体" w:hAnsi="宋体"/>
        </w:rPr>
      </w:pPr>
      <w:r>
        <w:rPr>
          <w:rFonts w:hint="eastAsia" w:ascii="宋体" w:hAnsi="宋体"/>
        </w:rPr>
        <w:t>各接口具备浪涌和三级防雷击保护</w:t>
      </w:r>
    </w:p>
    <w:p>
      <w:pPr>
        <w:pStyle w:val="29"/>
        <w:numPr>
          <w:ilvl w:val="0"/>
          <w:numId w:val="2"/>
        </w:numPr>
        <w:spacing w:line="360" w:lineRule="auto"/>
        <w:ind w:firstLine="420"/>
        <w:jc w:val="left"/>
        <w:rPr>
          <w:rFonts w:ascii="宋体" w:hAnsi="宋体"/>
        </w:rPr>
      </w:pPr>
      <w:r>
        <w:rPr>
          <w:rFonts w:hint="eastAsia" w:ascii="宋体" w:hAnsi="宋体"/>
        </w:rPr>
        <w:t xml:space="preserve">模块化结构设计，易扩容 </w:t>
      </w:r>
    </w:p>
    <w:p>
      <w:pPr>
        <w:pStyle w:val="29"/>
        <w:numPr>
          <w:ilvl w:val="0"/>
          <w:numId w:val="2"/>
        </w:numPr>
        <w:spacing w:line="360" w:lineRule="auto"/>
        <w:ind w:firstLine="420"/>
        <w:jc w:val="left"/>
        <w:rPr>
          <w:rFonts w:ascii="宋体" w:hAnsi="宋体"/>
        </w:rPr>
      </w:pPr>
      <w:r>
        <w:rPr>
          <w:rFonts w:hint="eastAsia" w:ascii="宋体" w:hAnsi="宋体"/>
        </w:rPr>
        <w:t>支持多路1000M以太网、多路100M以太网、多路视频、多路RS485/RS422/RS232等</w:t>
      </w:r>
    </w:p>
    <w:p>
      <w:pPr>
        <w:pStyle w:val="29"/>
        <w:numPr>
          <w:ilvl w:val="0"/>
          <w:numId w:val="2"/>
        </w:numPr>
        <w:spacing w:line="360" w:lineRule="auto"/>
        <w:ind w:firstLine="420"/>
        <w:jc w:val="left"/>
        <w:rPr>
          <w:rFonts w:ascii="宋体" w:hAnsi="宋体"/>
        </w:rPr>
      </w:pPr>
      <w:r>
        <w:rPr>
          <w:rFonts w:hint="eastAsia" w:ascii="宋体" w:hAnsi="宋体"/>
        </w:rPr>
        <w:t>所有以太网通道完全物理隔离</w:t>
      </w:r>
    </w:p>
    <w:p>
      <w:pPr>
        <w:pStyle w:val="29"/>
        <w:numPr>
          <w:ilvl w:val="0"/>
          <w:numId w:val="2"/>
        </w:numPr>
        <w:spacing w:line="360" w:lineRule="auto"/>
        <w:ind w:firstLine="420"/>
        <w:jc w:val="left"/>
        <w:rPr>
          <w:rFonts w:ascii="宋体" w:hAnsi="宋体"/>
        </w:rPr>
      </w:pPr>
      <w:r>
        <w:rPr>
          <w:rFonts w:hint="eastAsia" w:ascii="宋体" w:hAnsi="宋体"/>
        </w:rPr>
        <w:t>光线路传输距离：20～100Km可供选择</w:t>
      </w:r>
    </w:p>
    <w:p>
      <w:pPr>
        <w:pStyle w:val="29"/>
        <w:numPr>
          <w:ilvl w:val="0"/>
          <w:numId w:val="2"/>
        </w:numPr>
        <w:spacing w:line="360" w:lineRule="auto"/>
        <w:ind w:firstLine="420"/>
        <w:jc w:val="left"/>
        <w:rPr>
          <w:rFonts w:ascii="宋体" w:hAnsi="宋体"/>
        </w:rPr>
      </w:pPr>
      <w:r>
        <w:rPr>
          <w:rFonts w:hint="eastAsia" w:ascii="宋体" w:hAnsi="宋体"/>
        </w:rPr>
        <w:t>工业级设计，安全可靠</w:t>
      </w:r>
    </w:p>
    <w:p>
      <w:pPr>
        <w:pStyle w:val="29"/>
        <w:numPr>
          <w:ilvl w:val="0"/>
          <w:numId w:val="2"/>
        </w:numPr>
        <w:spacing w:line="360" w:lineRule="auto"/>
        <w:ind w:firstLine="420"/>
        <w:jc w:val="left"/>
        <w:rPr>
          <w:rFonts w:ascii="宋体" w:hAnsi="宋体"/>
        </w:rPr>
      </w:pPr>
      <w:r>
        <w:rPr>
          <w:rFonts w:hint="eastAsia" w:ascii="宋体" w:hAnsi="宋体"/>
        </w:rPr>
        <w:t>完善的网管功能,实时检测设备运行中的各种状态（选配）</w:t>
      </w:r>
    </w:p>
    <w:p>
      <w:pPr>
        <w:pStyle w:val="29"/>
        <w:numPr>
          <w:ilvl w:val="0"/>
          <w:numId w:val="2"/>
        </w:numPr>
        <w:spacing w:line="360" w:lineRule="auto"/>
        <w:ind w:firstLine="420"/>
        <w:jc w:val="left"/>
        <w:rPr>
          <w:rFonts w:ascii="宋体" w:hAnsi="宋体"/>
        </w:rPr>
      </w:pPr>
      <w:r>
        <w:rPr>
          <w:rFonts w:hint="eastAsia" w:ascii="宋体" w:hAnsi="宋体"/>
        </w:rPr>
        <w:t>支持用户定制及OEM方式</w:t>
      </w:r>
    </w:p>
    <w:p>
      <w:pPr>
        <w:pStyle w:val="29"/>
        <w:spacing w:line="360" w:lineRule="auto"/>
        <w:ind w:firstLine="0" w:firstLineChars="0"/>
        <w:jc w:val="left"/>
      </w:pPr>
    </w:p>
    <w:p>
      <w:pPr>
        <w:spacing w:line="360" w:lineRule="auto"/>
        <w:rPr>
          <w:b/>
        </w:rPr>
      </w:pPr>
      <w:r>
        <w:rPr>
          <w:rFonts w:hint="eastAsia"/>
          <w:b/>
        </w:rPr>
        <w:t>产品配置</w:t>
      </w:r>
    </w:p>
    <w:tbl>
      <w:tblPr>
        <w:tblStyle w:val="18"/>
        <w:tblW w:w="43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1562"/>
        <w:gridCol w:w="4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86"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板卡类型</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b/>
              </w:rPr>
            </w:pPr>
            <w:r>
              <w:rPr>
                <w:rFonts w:hint="eastAsia"/>
                <w:b/>
              </w:rPr>
              <w:t>接口类型</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网管板卡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选配接口</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网管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100M以太网</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1～2路100M以太网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异步数据</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1～4路RS232/RS422/RS485（可选）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视频接口</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1～4路视频（可选）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GFAU板卡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100M以太网</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1～2路100M以太网,物理隔离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GFAU板卡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1000M以太网</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1～2路1000M以太网，物理隔离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GFAU板卡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异步数据</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1～4路RS232/RS422/RS485（可选）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GFAU板卡</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视频接口</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1～4路视频（可选）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7" w:hRule="atLeast"/>
          <w:jc w:val="center"/>
        </w:trPr>
        <w:tc>
          <w:tcPr>
            <w:tcW w:w="1209" w:type="pct"/>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b/>
              </w:rPr>
            </w:pPr>
            <w:r>
              <w:rPr>
                <w:rFonts w:hint="eastAsia"/>
                <w:b/>
              </w:rPr>
              <w:t>电源盘</w:t>
            </w:r>
          </w:p>
        </w:tc>
        <w:tc>
          <w:tcPr>
            <w:tcW w:w="1044" w:type="pct"/>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rPr>
            </w:pPr>
            <w:r>
              <w:rPr>
                <w:rFonts w:hint="eastAsia" w:ascii="宋体" w:hAnsi="宋体"/>
              </w:rPr>
              <w:t>交流接入</w:t>
            </w:r>
          </w:p>
        </w:tc>
        <w:tc>
          <w:tcPr>
            <w:tcW w:w="2747" w:type="pct"/>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1～2块交流电源盘（1+1保护）</w:t>
            </w:r>
          </w:p>
        </w:tc>
      </w:tr>
    </w:tbl>
    <w:p>
      <w:pPr>
        <w:spacing w:line="360" w:lineRule="auto"/>
        <w:jc w:val="left"/>
        <w:rPr>
          <w:rFonts w:hint="eastAsia" w:ascii="宋体" w:hAnsi="宋体"/>
          <w:b/>
        </w:rPr>
      </w:pPr>
      <w:r>
        <w:rPr>
          <w:rFonts w:hint="eastAsia" w:ascii="宋体" w:hAnsi="宋体"/>
          <w:b/>
        </w:rPr>
        <w:t>应用方案</w:t>
      </w:r>
    </w:p>
    <w:p>
      <w:pPr>
        <w:spacing w:line="360" w:lineRule="auto"/>
        <w:jc w:val="center"/>
        <w:rPr>
          <w:rFonts w:hint="eastAsia" w:ascii="宋体" w:hAnsi="宋体"/>
          <w:b/>
        </w:rPr>
      </w:pPr>
      <w:r>
        <w:rPr>
          <w:rFonts w:hint="eastAsia" w:ascii="宋体" w:hAnsi="宋体"/>
          <w:b/>
        </w:rPr>
        <w:drawing>
          <wp:inline distT="0" distB="0" distL="114300" distR="114300">
            <wp:extent cx="4837430" cy="2157730"/>
            <wp:effectExtent l="0" t="0" r="1270" b="1397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34"/>
                    <a:stretch>
                      <a:fillRect/>
                    </a:stretch>
                  </pic:blipFill>
                  <pic:spPr>
                    <a:xfrm>
                      <a:off x="0" y="0"/>
                      <a:ext cx="4837430" cy="2157730"/>
                    </a:xfrm>
                    <a:prstGeom prst="rect">
                      <a:avLst/>
                    </a:prstGeom>
                    <a:noFill/>
                    <a:ln>
                      <a:noFill/>
                    </a:ln>
                  </pic:spPr>
                </pic:pic>
              </a:graphicData>
            </a:graphic>
          </wp:inline>
        </w:drawing>
      </w: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jc w:val="center"/>
        <w:rPr>
          <w:rFonts w:hint="eastAsia"/>
          <w:b/>
          <w:bCs/>
          <w:sz w:val="36"/>
          <w:szCs w:val="36"/>
        </w:rPr>
      </w:pPr>
      <w:r>
        <w:rPr>
          <w:rFonts w:hint="eastAsia"/>
          <w:b/>
          <w:bCs/>
          <w:sz w:val="36"/>
          <w:szCs w:val="36"/>
        </w:rPr>
        <w:t>智能接入平台（SDH光端机系列）</w:t>
      </w:r>
    </w:p>
    <w:p>
      <w:pPr>
        <w:pStyle w:val="2"/>
        <w:tabs>
          <w:tab w:val="left" w:pos="432"/>
        </w:tabs>
        <w:spacing w:before="0" w:after="0" w:line="360" w:lineRule="auto"/>
        <w:ind w:left="0" w:firstLine="0"/>
        <w:rPr>
          <w:rFonts w:hint="eastAsia" w:ascii="宋体" w:hAnsi="宋体" w:cs="宋体"/>
          <w:sz w:val="28"/>
          <w:szCs w:val="28"/>
        </w:rPr>
      </w:pPr>
      <w:bookmarkStart w:id="14" w:name="_Toc446580928"/>
      <w:r>
        <w:rPr>
          <w:rFonts w:hint="eastAsia" w:ascii="宋体" w:hAnsi="宋体" w:cs="宋体"/>
          <w:sz w:val="28"/>
          <w:szCs w:val="28"/>
        </w:rPr>
        <w:t>智能接入平台MSAP</w:t>
      </w:r>
      <w:bookmarkEnd w:id="14"/>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15" w:name="_Toc446580929"/>
      <w:r>
        <w:rPr>
          <w:rFonts w:hint="eastAsia" w:ascii="宋体" w:hAnsi="宋体" w:eastAsia="宋体" w:cs="宋体"/>
          <w:sz w:val="24"/>
          <w:szCs w:val="24"/>
        </w:rPr>
        <w:t>iAN155智能接入平台</w:t>
      </w:r>
      <w:bookmarkEnd w:id="15"/>
    </w:p>
    <w:p>
      <w:pPr>
        <w:spacing w:line="360" w:lineRule="auto"/>
        <w:jc w:val="left"/>
        <w:rPr>
          <w:rFonts w:hint="eastAsia"/>
          <w:b/>
        </w:rPr>
      </w:pPr>
      <w:r>
        <w:rPr>
          <w:rFonts w:hint="eastAsia"/>
          <w:b/>
        </w:rPr>
        <w:t>产品外观</w:t>
      </w:r>
    </w:p>
    <w:p>
      <w:pPr>
        <w:spacing w:line="360" w:lineRule="auto"/>
        <w:jc w:val="center"/>
        <w:rPr>
          <w:rFonts w:hint="eastAsia"/>
        </w:rPr>
      </w:pPr>
      <w:r>
        <w:rPr>
          <w:rFonts w:hint="eastAsia"/>
          <w:b/>
        </w:rPr>
        <w:drawing>
          <wp:inline distT="0" distB="0" distL="114300" distR="114300">
            <wp:extent cx="5268595" cy="1014730"/>
            <wp:effectExtent l="0" t="0" r="8255" b="13970"/>
            <wp:docPr id="27" name="图片 18" descr="iAN155 MSTP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descr="iAN155 MSTP正"/>
                    <pic:cNvPicPr>
                      <a:picLocks noChangeAspect="1"/>
                    </pic:cNvPicPr>
                  </pic:nvPicPr>
                  <pic:blipFill>
                    <a:blip r:embed="rId35"/>
                    <a:stretch>
                      <a:fillRect/>
                    </a:stretch>
                  </pic:blipFill>
                  <pic:spPr>
                    <a:xfrm>
                      <a:off x="0" y="0"/>
                      <a:ext cx="5268595" cy="1014730"/>
                    </a:xfrm>
                    <a:prstGeom prst="rect">
                      <a:avLst/>
                    </a:prstGeom>
                    <a:noFill/>
                    <a:ln>
                      <a:noFill/>
                    </a:ln>
                  </pic:spPr>
                </pic:pic>
              </a:graphicData>
            </a:graphic>
          </wp:inline>
        </w:drawing>
      </w:r>
      <w:r>
        <w:rPr>
          <w:rFonts w:hint="eastAsia" w:ascii="宋体" w:hAnsi="宋体"/>
          <w:b/>
        </w:rPr>
        <w:t>正面视图</w:t>
      </w:r>
    </w:p>
    <w:p>
      <w:pPr>
        <w:spacing w:line="360" w:lineRule="auto"/>
        <w:jc w:val="center"/>
        <w:rPr>
          <w:rFonts w:hint="eastAsia"/>
          <w:b/>
        </w:rPr>
      </w:pPr>
      <w:r>
        <w:rPr>
          <w:rFonts w:hint="eastAsia"/>
          <w:b/>
        </w:rPr>
        <w:drawing>
          <wp:inline distT="0" distB="0" distL="114300" distR="114300">
            <wp:extent cx="5269230" cy="1147445"/>
            <wp:effectExtent l="0" t="0" r="7620" b="14605"/>
            <wp:docPr id="28" name="图片 19" descr="iAN155 MS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descr="iAN155 MSTP"/>
                    <pic:cNvPicPr>
                      <a:picLocks noChangeAspect="1"/>
                    </pic:cNvPicPr>
                  </pic:nvPicPr>
                  <pic:blipFill>
                    <a:blip r:embed="rId36"/>
                    <a:stretch>
                      <a:fillRect/>
                    </a:stretch>
                  </pic:blipFill>
                  <pic:spPr>
                    <a:xfrm>
                      <a:off x="0" y="0"/>
                      <a:ext cx="5269230" cy="1147445"/>
                    </a:xfrm>
                    <a:prstGeom prst="rect">
                      <a:avLst/>
                    </a:prstGeom>
                    <a:noFill/>
                    <a:ln>
                      <a:noFill/>
                    </a:ln>
                  </pic:spPr>
                </pic:pic>
              </a:graphicData>
            </a:graphic>
          </wp:inline>
        </w:drawing>
      </w:r>
    </w:p>
    <w:p>
      <w:pPr>
        <w:spacing w:line="360" w:lineRule="auto"/>
        <w:jc w:val="center"/>
        <w:rPr>
          <w:rFonts w:hint="eastAsia"/>
        </w:rPr>
      </w:pPr>
      <w:r>
        <w:rPr>
          <w:rFonts w:hint="eastAsia" w:ascii="宋体" w:hAnsi="宋体"/>
          <w:b/>
        </w:rPr>
        <w:t>背面视图</w:t>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iAN155光端机是STM-1级别的多业务SDH（Synchronous Digital Hierarchy）光传输系统。具有两路STM-1等级群路光口，实现E1和基于GFP封装的以太网等业务的复用和传输。支持全时隙交叉功能，上下电路方便灵活，可作为上下电路复用器或终端复用器，组建点对点、链网、环网网络。</w:t>
      </w:r>
    </w:p>
    <w:p>
      <w:pPr>
        <w:spacing w:line="360" w:lineRule="auto"/>
        <w:rPr>
          <w:rFonts w:hint="eastAsia"/>
        </w:rPr>
      </w:pPr>
      <w:r>
        <w:rPr>
          <w:rFonts w:hint="eastAsia"/>
        </w:rPr>
        <w:t xml:space="preserve">    设备广泛应用于可靠性要求高，功能要求齐全的场合。如：电信、移动、联通、电力、公安、部队、高速公路、银行、航空等专用通信网。</w:t>
      </w:r>
    </w:p>
    <w:p>
      <w:pPr>
        <w:spacing w:line="360" w:lineRule="auto"/>
        <w:rPr>
          <w:rFonts w:hint="eastAsia"/>
          <w:b/>
        </w:rPr>
      </w:pPr>
      <w:r>
        <w:rPr>
          <w:rFonts w:hint="eastAsia"/>
          <w:b/>
        </w:rPr>
        <w:t>功能特点</w:t>
      </w:r>
    </w:p>
    <w:p>
      <w:pPr>
        <w:numPr>
          <w:ilvl w:val="0"/>
          <w:numId w:val="3"/>
        </w:numPr>
        <w:spacing w:line="360" w:lineRule="auto"/>
        <w:rPr>
          <w:rFonts w:hint="eastAsia"/>
          <w:szCs w:val="21"/>
        </w:rPr>
      </w:pPr>
      <w:r>
        <w:rPr>
          <w:rFonts w:hint="eastAsia"/>
          <w:szCs w:val="21"/>
        </w:rPr>
        <w:t>各接口技术参数均符合国际或国内相关标准</w:t>
      </w:r>
    </w:p>
    <w:p>
      <w:pPr>
        <w:numPr>
          <w:ilvl w:val="0"/>
          <w:numId w:val="3"/>
        </w:numPr>
        <w:spacing w:line="360" w:lineRule="auto"/>
        <w:rPr>
          <w:rFonts w:hint="eastAsia"/>
          <w:szCs w:val="21"/>
        </w:rPr>
      </w:pPr>
      <w:r>
        <w:rPr>
          <w:rFonts w:hint="eastAsia"/>
          <w:szCs w:val="21"/>
        </w:rPr>
        <w:t>19英寸1U机箱，独立式设计</w:t>
      </w:r>
    </w:p>
    <w:p>
      <w:pPr>
        <w:numPr>
          <w:ilvl w:val="0"/>
          <w:numId w:val="3"/>
        </w:numPr>
        <w:spacing w:line="360" w:lineRule="auto"/>
        <w:rPr>
          <w:rFonts w:hint="eastAsia"/>
          <w:szCs w:val="21"/>
        </w:rPr>
      </w:pPr>
      <w:r>
        <w:rPr>
          <w:rFonts w:hint="eastAsia"/>
          <w:szCs w:val="21"/>
        </w:rPr>
        <w:t>传输接口：提供2个STM-1速率等级群路光接口，采用SFP光模块</w:t>
      </w:r>
    </w:p>
    <w:p>
      <w:pPr>
        <w:numPr>
          <w:ilvl w:val="0"/>
          <w:numId w:val="3"/>
        </w:numPr>
        <w:spacing w:line="360" w:lineRule="auto"/>
        <w:rPr>
          <w:rFonts w:hint="eastAsia"/>
          <w:szCs w:val="21"/>
        </w:rPr>
      </w:pPr>
      <w:r>
        <w:rPr>
          <w:rFonts w:hint="eastAsia"/>
          <w:szCs w:val="21"/>
        </w:rPr>
        <w:t>业务接口：8个标准E1接口（G.703），非平衡式或平衡式接口可供选择；8个物理隔离的10/100M带宽以太网接口</w:t>
      </w:r>
    </w:p>
    <w:p>
      <w:pPr>
        <w:spacing w:line="360" w:lineRule="auto"/>
        <w:ind w:left="420" w:hanging="420"/>
        <w:rPr>
          <w:rFonts w:hint="eastAsia"/>
          <w:szCs w:val="21"/>
        </w:rPr>
      </w:pPr>
      <w:r>
        <w:rPr>
          <w:rFonts w:hint="eastAsia"/>
          <w:szCs w:val="21"/>
        </w:rPr>
        <w:t xml:space="preserve">    辅助接口：以太网网管接口，接口方式RJ45；提供串行网管接口CONSOLE，接口方式RJ45</w:t>
      </w:r>
    </w:p>
    <w:p>
      <w:pPr>
        <w:numPr>
          <w:ilvl w:val="0"/>
          <w:numId w:val="3"/>
        </w:numPr>
        <w:spacing w:line="360" w:lineRule="auto"/>
        <w:rPr>
          <w:rFonts w:hint="eastAsia"/>
          <w:szCs w:val="21"/>
        </w:rPr>
      </w:pPr>
      <w:r>
        <w:rPr>
          <w:rFonts w:hint="eastAsia"/>
          <w:szCs w:val="21"/>
        </w:rPr>
        <w:t>支持1+1通道自动保护功能，保护倒换时间&lt;50ms</w:t>
      </w:r>
    </w:p>
    <w:p>
      <w:pPr>
        <w:numPr>
          <w:ilvl w:val="0"/>
          <w:numId w:val="3"/>
        </w:numPr>
        <w:spacing w:line="360" w:lineRule="auto"/>
        <w:rPr>
          <w:rFonts w:hint="eastAsia"/>
          <w:szCs w:val="21"/>
        </w:rPr>
      </w:pPr>
      <w:r>
        <w:rPr>
          <w:rFonts w:hint="eastAsia"/>
          <w:szCs w:val="21"/>
        </w:rPr>
        <w:t>以太网功能</w:t>
      </w:r>
    </w:p>
    <w:p>
      <w:pPr>
        <w:spacing w:line="360" w:lineRule="auto"/>
        <w:ind w:firstLine="420"/>
        <w:rPr>
          <w:rFonts w:hint="eastAsia"/>
          <w:szCs w:val="21"/>
        </w:rPr>
      </w:pPr>
      <w:r>
        <w:rPr>
          <w:rFonts w:hint="eastAsia"/>
          <w:szCs w:val="21"/>
        </w:rPr>
        <w:t>支持ITU-T G.7041标准的GFP-F封装协议</w:t>
      </w:r>
    </w:p>
    <w:p>
      <w:pPr>
        <w:spacing w:line="360" w:lineRule="auto"/>
        <w:ind w:firstLine="420"/>
        <w:rPr>
          <w:rFonts w:hint="eastAsia"/>
          <w:szCs w:val="21"/>
        </w:rPr>
      </w:pPr>
      <w:r>
        <w:rPr>
          <w:rFonts w:hint="eastAsia"/>
          <w:szCs w:val="21"/>
        </w:rPr>
        <w:t>支持ITU-T G.707建议的VCAT协议，支持ITU-T G.7042 建议的LCAS协议</w:t>
      </w:r>
    </w:p>
    <w:p>
      <w:pPr>
        <w:spacing w:line="360" w:lineRule="auto"/>
        <w:ind w:firstLine="420"/>
        <w:rPr>
          <w:rFonts w:hint="eastAsia"/>
          <w:szCs w:val="21"/>
        </w:rPr>
      </w:pPr>
      <w:r>
        <w:rPr>
          <w:rFonts w:hint="eastAsia"/>
          <w:szCs w:val="21"/>
        </w:rPr>
        <w:t>支持PAUSE流控功能</w:t>
      </w:r>
    </w:p>
    <w:p>
      <w:pPr>
        <w:spacing w:line="360" w:lineRule="auto"/>
        <w:ind w:firstLine="420"/>
        <w:rPr>
          <w:rFonts w:hint="eastAsia"/>
          <w:szCs w:val="21"/>
        </w:rPr>
      </w:pPr>
      <w:r>
        <w:rPr>
          <w:rFonts w:hint="eastAsia"/>
          <w:szCs w:val="21"/>
        </w:rPr>
        <w:t>支持最长帧长为1552字节</w:t>
      </w:r>
    </w:p>
    <w:p>
      <w:pPr>
        <w:spacing w:line="360" w:lineRule="auto"/>
        <w:ind w:firstLine="420"/>
        <w:rPr>
          <w:rFonts w:hint="eastAsia"/>
          <w:szCs w:val="21"/>
        </w:rPr>
      </w:pPr>
      <w:r>
        <w:rPr>
          <w:rFonts w:hint="eastAsia"/>
          <w:szCs w:val="21"/>
        </w:rPr>
        <w:t>支持LAN端口自协商功能</w:t>
      </w:r>
    </w:p>
    <w:p>
      <w:pPr>
        <w:numPr>
          <w:ilvl w:val="0"/>
          <w:numId w:val="3"/>
        </w:numPr>
        <w:spacing w:line="360" w:lineRule="auto"/>
        <w:rPr>
          <w:rFonts w:hint="eastAsia"/>
          <w:szCs w:val="21"/>
        </w:rPr>
      </w:pPr>
      <w:r>
        <w:rPr>
          <w:rFonts w:hint="eastAsia"/>
          <w:szCs w:val="21"/>
        </w:rPr>
        <w:t>支持远端掉电检测（RPD）功能和自动激光关断（ALS）功能</w:t>
      </w:r>
    </w:p>
    <w:p>
      <w:pPr>
        <w:numPr>
          <w:ilvl w:val="0"/>
          <w:numId w:val="3"/>
        </w:numPr>
        <w:spacing w:line="360" w:lineRule="auto"/>
        <w:rPr>
          <w:rFonts w:hint="eastAsia"/>
          <w:szCs w:val="21"/>
        </w:rPr>
      </w:pPr>
      <w:r>
        <w:rPr>
          <w:rFonts w:hint="eastAsia"/>
          <w:szCs w:val="21"/>
        </w:rPr>
        <w:t>支持内置误码仪和多种环回操作</w:t>
      </w:r>
    </w:p>
    <w:p>
      <w:pPr>
        <w:numPr>
          <w:ilvl w:val="0"/>
          <w:numId w:val="3"/>
        </w:numPr>
        <w:spacing w:line="360" w:lineRule="auto"/>
        <w:rPr>
          <w:rFonts w:hint="eastAsia"/>
          <w:szCs w:val="21"/>
        </w:rPr>
      </w:pPr>
      <w:r>
        <w:rPr>
          <w:rFonts w:hint="eastAsia"/>
          <w:szCs w:val="21"/>
        </w:rPr>
        <w:t>支持本地的软件在线升级，易于维护</w:t>
      </w:r>
    </w:p>
    <w:p>
      <w:pPr>
        <w:numPr>
          <w:ilvl w:val="0"/>
          <w:numId w:val="3"/>
        </w:numPr>
        <w:spacing w:line="360" w:lineRule="auto"/>
        <w:rPr>
          <w:rFonts w:hint="eastAsia"/>
          <w:szCs w:val="21"/>
        </w:rPr>
      </w:pPr>
      <w:r>
        <w:rPr>
          <w:rFonts w:hint="eastAsia"/>
          <w:szCs w:val="21"/>
        </w:rPr>
        <w:t>模块化电源设计；AC220V、DC-48V双重供电方式</w:t>
      </w:r>
    </w:p>
    <w:p>
      <w:pPr>
        <w:numPr>
          <w:ilvl w:val="0"/>
          <w:numId w:val="3"/>
        </w:numPr>
        <w:spacing w:line="360" w:lineRule="auto"/>
        <w:rPr>
          <w:rFonts w:hint="eastAsia"/>
          <w:szCs w:val="21"/>
        </w:rPr>
      </w:pPr>
      <w:r>
        <w:rPr>
          <w:rFonts w:hint="eastAsia"/>
          <w:szCs w:val="21"/>
        </w:rPr>
        <w:t>完善的网管功能，实时检测设备运行中的各种状态(选配)</w:t>
      </w:r>
    </w:p>
    <w:p>
      <w:pPr>
        <w:numPr>
          <w:ilvl w:val="0"/>
          <w:numId w:val="3"/>
        </w:numPr>
        <w:spacing w:line="360" w:lineRule="auto"/>
        <w:rPr>
          <w:rFonts w:hint="eastAsia"/>
          <w:szCs w:val="21"/>
        </w:rPr>
      </w:pPr>
      <w:r>
        <w:rPr>
          <w:rFonts w:hint="eastAsia"/>
          <w:szCs w:val="21"/>
        </w:rPr>
        <w:t>尺寸结构:1U机架式：(484x231x44)mm</w:t>
      </w:r>
    </w:p>
    <w:p>
      <w:pPr>
        <w:spacing w:line="360" w:lineRule="auto"/>
        <w:jc w:val="left"/>
        <w:rPr>
          <w:rFonts w:hint="eastAsia" w:ascii="宋体" w:hAnsi="宋体"/>
        </w:rPr>
      </w:pPr>
    </w:p>
    <w:p>
      <w:pPr>
        <w:spacing w:line="360" w:lineRule="auto"/>
        <w:jc w:val="left"/>
        <w:rPr>
          <w:rFonts w:hint="eastAsia" w:ascii="宋体" w:hAnsi="宋体"/>
          <w:b/>
        </w:rPr>
      </w:pPr>
      <w:r>
        <w:rPr>
          <w:rFonts w:hint="eastAsia" w:ascii="宋体" w:hAnsi="宋体"/>
          <w:b/>
        </w:rPr>
        <w:t>产品配置</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6"/>
        <w:gridCol w:w="3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94" w:hRule="atLeast"/>
        </w:trPr>
        <w:tc>
          <w:tcPr>
            <w:tcW w:w="4936" w:type="dxa"/>
            <w:shd w:val="clear" w:color="auto" w:fill="E0E0E0"/>
            <w:noWrap w:val="0"/>
            <w:vAlign w:val="top"/>
          </w:tcPr>
          <w:p>
            <w:pPr>
              <w:pBdr>
                <w:top w:val="none" w:color="auto" w:sz="0" w:space="1"/>
                <w:left w:val="none" w:color="auto" w:sz="0" w:space="4"/>
                <w:bottom w:val="none" w:color="auto" w:sz="0" w:space="1"/>
                <w:right w:val="none" w:color="auto" w:sz="0" w:space="4"/>
              </w:pBdr>
              <w:tabs>
                <w:tab w:val="center" w:pos="4153"/>
                <w:tab w:val="right" w:pos="8306"/>
              </w:tabs>
              <w:snapToGrid w:val="0"/>
              <w:jc w:val="center"/>
              <w:rPr>
                <w:rFonts w:hint="eastAsia"/>
                <w:b/>
                <w:bCs/>
                <w:szCs w:val="21"/>
              </w:rPr>
            </w:pPr>
            <w:r>
              <w:rPr>
                <w:rFonts w:hint="eastAsia"/>
                <w:b/>
                <w:bCs/>
                <w:szCs w:val="21"/>
              </w:rPr>
              <w:t>参数</w:t>
            </w:r>
          </w:p>
          <w:p>
            <w:pPr>
              <w:pBdr>
                <w:top w:val="none" w:color="auto" w:sz="0" w:space="1"/>
                <w:left w:val="none" w:color="auto" w:sz="0" w:space="4"/>
                <w:bottom w:val="none" w:color="auto" w:sz="0" w:space="1"/>
                <w:right w:val="none" w:color="auto" w:sz="0" w:space="4"/>
              </w:pBdr>
              <w:tabs>
                <w:tab w:val="center" w:pos="4153"/>
                <w:tab w:val="right" w:pos="8306"/>
              </w:tabs>
              <w:snapToGrid w:val="0"/>
              <w:jc w:val="center"/>
              <w:rPr>
                <w:rFonts w:hint="eastAsia"/>
                <w:b/>
                <w:bCs/>
                <w:szCs w:val="21"/>
              </w:rPr>
            </w:pPr>
            <w:r>
              <w:rPr>
                <w:rFonts w:hint="eastAsia"/>
                <w:b/>
                <w:bCs/>
                <w:szCs w:val="21"/>
              </w:rPr>
              <w:t>型号</w:t>
            </w:r>
          </w:p>
        </w:tc>
        <w:tc>
          <w:tcPr>
            <w:tcW w:w="3586" w:type="dxa"/>
            <w:shd w:val="clear" w:color="auto" w:fill="E0E0E0"/>
            <w:noWrap w:val="0"/>
            <w:vAlign w:val="center"/>
          </w:tcPr>
          <w:p>
            <w:pPr>
              <w:pBdr>
                <w:top w:val="none" w:color="auto" w:sz="0" w:space="1"/>
                <w:left w:val="none" w:color="auto" w:sz="0" w:space="4"/>
                <w:bottom w:val="none" w:color="auto" w:sz="0" w:space="1"/>
                <w:right w:val="none" w:color="auto" w:sz="0" w:space="4"/>
              </w:pBdr>
              <w:tabs>
                <w:tab w:val="center" w:pos="4153"/>
                <w:tab w:val="right" w:pos="8306"/>
              </w:tabs>
              <w:snapToGrid w:val="0"/>
              <w:jc w:val="center"/>
              <w:rPr>
                <w:rFonts w:hint="eastAsia"/>
                <w:b/>
                <w:bCs/>
                <w:szCs w:val="21"/>
              </w:rPr>
            </w:pPr>
            <w:r>
              <w:rPr>
                <w:rFonts w:hint="eastAsia"/>
                <w:b/>
                <w:bCs/>
                <w:szCs w:val="21"/>
              </w:rPr>
              <w:t>SDH光端机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4936" w:type="dxa"/>
            <w:noWrap w:val="0"/>
            <w:vAlign w:val="top"/>
          </w:tcPr>
          <w:p>
            <w:pPr>
              <w:pBdr>
                <w:top w:val="none" w:color="auto" w:sz="0" w:space="1"/>
                <w:left w:val="none" w:color="auto" w:sz="0" w:space="4"/>
                <w:bottom w:val="none" w:color="auto" w:sz="0" w:space="1"/>
                <w:right w:val="none" w:color="auto" w:sz="0" w:space="4"/>
              </w:pBdr>
              <w:tabs>
                <w:tab w:val="center" w:pos="4153"/>
                <w:tab w:val="right" w:pos="8306"/>
              </w:tabs>
              <w:snapToGrid w:val="0"/>
              <w:rPr>
                <w:rFonts w:hint="eastAsia"/>
                <w:szCs w:val="21"/>
              </w:rPr>
            </w:pPr>
            <w:r>
              <w:rPr>
                <w:rFonts w:hint="eastAsia"/>
                <w:szCs w:val="21"/>
              </w:rPr>
              <w:t>100M以太网接口</w:t>
            </w:r>
          </w:p>
        </w:tc>
        <w:tc>
          <w:tcPr>
            <w:tcW w:w="3586" w:type="dxa"/>
            <w:noWrap w:val="0"/>
            <w:vAlign w:val="top"/>
          </w:tcPr>
          <w:p>
            <w:pPr>
              <w:pBdr>
                <w:top w:val="none" w:color="auto" w:sz="0" w:space="1"/>
                <w:left w:val="none" w:color="auto" w:sz="0" w:space="4"/>
                <w:bottom w:val="none" w:color="auto" w:sz="0" w:space="1"/>
                <w:right w:val="none" w:color="auto" w:sz="0" w:space="4"/>
              </w:pBdr>
              <w:tabs>
                <w:tab w:val="center" w:pos="4153"/>
                <w:tab w:val="right" w:pos="8306"/>
              </w:tabs>
              <w:snapToGrid w:val="0"/>
              <w:rPr>
                <w:rFonts w:hint="eastAsia"/>
                <w:szCs w:val="21"/>
              </w:rPr>
            </w:pPr>
            <w:r>
              <w:rPr>
                <w:rFonts w:hint="eastAsia"/>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4936" w:type="dxa"/>
            <w:noWrap w:val="0"/>
            <w:vAlign w:val="top"/>
          </w:tcPr>
          <w:p>
            <w:pPr>
              <w:pBdr>
                <w:top w:val="none" w:color="auto" w:sz="0" w:space="1"/>
                <w:left w:val="none" w:color="auto" w:sz="0" w:space="4"/>
                <w:bottom w:val="none" w:color="auto" w:sz="0" w:space="1"/>
                <w:right w:val="none" w:color="auto" w:sz="0" w:space="4"/>
              </w:pBdr>
              <w:tabs>
                <w:tab w:val="center" w:pos="4153"/>
                <w:tab w:val="right" w:pos="8306"/>
              </w:tabs>
              <w:snapToGrid w:val="0"/>
              <w:rPr>
                <w:rFonts w:hint="eastAsia"/>
                <w:szCs w:val="21"/>
              </w:rPr>
            </w:pPr>
            <w:r>
              <w:rPr>
                <w:rFonts w:hint="eastAsia"/>
                <w:szCs w:val="21"/>
              </w:rPr>
              <w:t>E1接口</w:t>
            </w:r>
          </w:p>
        </w:tc>
        <w:tc>
          <w:tcPr>
            <w:tcW w:w="3586" w:type="dxa"/>
            <w:noWrap w:val="0"/>
            <w:vAlign w:val="top"/>
          </w:tcPr>
          <w:p>
            <w:pPr>
              <w:pBdr>
                <w:top w:val="none" w:color="auto" w:sz="0" w:space="1"/>
                <w:left w:val="none" w:color="auto" w:sz="0" w:space="4"/>
                <w:bottom w:val="none" w:color="auto" w:sz="0" w:space="1"/>
                <w:right w:val="none" w:color="auto" w:sz="0" w:space="4"/>
              </w:pBdr>
              <w:tabs>
                <w:tab w:val="center" w:pos="4153"/>
                <w:tab w:val="right" w:pos="8306"/>
              </w:tabs>
              <w:snapToGrid w:val="0"/>
              <w:rPr>
                <w:rFonts w:hint="eastAsia"/>
                <w:szCs w:val="21"/>
              </w:rPr>
            </w:pPr>
            <w:r>
              <w:rPr>
                <w:rFonts w:hint="eastAsia"/>
                <w:szCs w:val="21"/>
              </w:rPr>
              <w:t>1~8</w:t>
            </w:r>
          </w:p>
        </w:tc>
      </w:tr>
    </w:tbl>
    <w:p>
      <w:pPr>
        <w:spacing w:line="360" w:lineRule="auto"/>
        <w:jc w:val="left"/>
        <w:rPr>
          <w:rFonts w:hint="eastAsia" w:ascii="宋体" w:hAnsi="宋体"/>
          <w:b/>
        </w:rPr>
      </w:pPr>
    </w:p>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p>
    <w:p>
      <w:pPr>
        <w:spacing w:line="360" w:lineRule="auto"/>
        <w:jc w:val="left"/>
        <w:rPr>
          <w:rFonts w:hint="eastAsia" w:ascii="宋体" w:hAnsi="宋体"/>
          <w:b/>
        </w:rPr>
      </w:pPr>
      <w:r>
        <w:rPr>
          <w:rFonts w:hint="eastAsia"/>
          <w:sz w:val="32"/>
          <w:szCs w:val="32"/>
        </w:rPr>
        <w:drawing>
          <wp:inline distT="0" distB="0" distL="114300" distR="114300">
            <wp:extent cx="5266055" cy="1454150"/>
            <wp:effectExtent l="0" t="0" r="10795" b="12700"/>
            <wp:docPr id="29"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1"/>
                    <pic:cNvPicPr>
                      <a:picLocks noChangeAspect="1"/>
                    </pic:cNvPicPr>
                  </pic:nvPicPr>
                  <pic:blipFill>
                    <a:blip r:embed="rId37"/>
                    <a:stretch>
                      <a:fillRect/>
                    </a:stretch>
                  </pic:blipFill>
                  <pic:spPr>
                    <a:xfrm>
                      <a:off x="0" y="0"/>
                      <a:ext cx="5266055" cy="1454150"/>
                    </a:xfrm>
                    <a:prstGeom prst="rect">
                      <a:avLst/>
                    </a:prstGeom>
                    <a:noFill/>
                    <a:ln>
                      <a:noFill/>
                    </a:ln>
                  </pic:spPr>
                </pic:pic>
              </a:graphicData>
            </a:graphic>
          </wp:inline>
        </w:drawing>
      </w:r>
    </w:p>
    <w:p>
      <w:pPr>
        <w:spacing w:line="360" w:lineRule="auto"/>
        <w:jc w:val="left"/>
        <w:rPr>
          <w:rFonts w:hint="eastAsia" w:ascii="宋体" w:hAnsi="宋体"/>
          <w:b/>
        </w:rPr>
      </w:pPr>
    </w:p>
    <w:p>
      <w:pPr>
        <w:spacing w:line="360" w:lineRule="auto"/>
        <w:jc w:val="left"/>
        <w:rPr>
          <w:rFonts w:hint="eastAsia" w:ascii="宋体" w:hAnsi="宋体"/>
          <w:b/>
        </w:rPr>
      </w:pPr>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16" w:name="_Toc446580930"/>
      <w:r>
        <w:rPr>
          <w:rFonts w:hint="eastAsia" w:ascii="宋体" w:hAnsi="宋体" w:eastAsia="宋体" w:cs="宋体"/>
          <w:sz w:val="24"/>
          <w:szCs w:val="24"/>
        </w:rPr>
        <w:t>iAN220智能接入平台</w:t>
      </w:r>
      <w:bookmarkEnd w:id="16"/>
    </w:p>
    <w:p>
      <w:pPr>
        <w:spacing w:line="360" w:lineRule="auto"/>
        <w:jc w:val="left"/>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535170" cy="971550"/>
            <wp:effectExtent l="0" t="0" r="17780" b="0"/>
            <wp:docPr id="30" name="图片 21" descr="2U 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descr="2U 正"/>
                    <pic:cNvPicPr>
                      <a:picLocks noChangeAspect="1"/>
                    </pic:cNvPicPr>
                  </pic:nvPicPr>
                  <pic:blipFill>
                    <a:blip r:embed="rId38"/>
                    <a:stretch>
                      <a:fillRect/>
                    </a:stretch>
                  </pic:blipFill>
                  <pic:spPr>
                    <a:xfrm>
                      <a:off x="0" y="0"/>
                      <a:ext cx="4535170" cy="971550"/>
                    </a:xfrm>
                    <a:prstGeom prst="rect">
                      <a:avLst/>
                    </a:prstGeom>
                    <a:noFill/>
                    <a:ln>
                      <a:noFill/>
                    </a:ln>
                  </pic:spPr>
                </pic:pic>
              </a:graphicData>
            </a:graphic>
          </wp:inline>
        </w:drawing>
      </w:r>
    </w:p>
    <w:p>
      <w:pPr>
        <w:spacing w:line="360" w:lineRule="auto"/>
        <w:jc w:val="center"/>
        <w:rPr>
          <w:rFonts w:hint="eastAsia"/>
          <w:b/>
        </w:rPr>
      </w:pPr>
      <w:r>
        <w:rPr>
          <w:rFonts w:hint="eastAsia" w:ascii="宋体" w:hAnsi="宋体"/>
          <w:b/>
        </w:rPr>
        <w:t>正面视图</w:t>
      </w:r>
    </w:p>
    <w:p>
      <w:pPr>
        <w:spacing w:line="360" w:lineRule="auto"/>
        <w:jc w:val="center"/>
        <w:rPr>
          <w:rFonts w:hint="eastAsia" w:ascii="宋体" w:hAnsi="宋体"/>
          <w:b/>
          <w:sz w:val="28"/>
        </w:rPr>
      </w:pPr>
      <w:r>
        <w:rPr>
          <w:rFonts w:hint="eastAsia"/>
          <w:b/>
        </w:rPr>
        <w:drawing>
          <wp:inline distT="0" distB="0" distL="114300" distR="114300">
            <wp:extent cx="4722495" cy="1130300"/>
            <wp:effectExtent l="0" t="0" r="1905" b="12700"/>
            <wp:docPr id="31" name="图片 23" descr="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descr="背 "/>
                    <pic:cNvPicPr>
                      <a:picLocks noChangeAspect="1"/>
                    </pic:cNvPicPr>
                  </pic:nvPicPr>
                  <pic:blipFill>
                    <a:blip r:embed="rId17"/>
                    <a:stretch>
                      <a:fillRect/>
                    </a:stretch>
                  </pic:blipFill>
                  <pic:spPr>
                    <a:xfrm>
                      <a:off x="0" y="0"/>
                      <a:ext cx="4722495" cy="1130300"/>
                    </a:xfrm>
                    <a:prstGeom prst="rect">
                      <a:avLst/>
                    </a:prstGeom>
                    <a:noFill/>
                    <a:ln>
                      <a:noFill/>
                    </a:ln>
                  </pic:spPr>
                </pic:pic>
              </a:graphicData>
            </a:graphic>
          </wp:inline>
        </w:drawing>
      </w:r>
    </w:p>
    <w:p>
      <w:pPr>
        <w:spacing w:line="360" w:lineRule="auto"/>
        <w:jc w:val="center"/>
        <w:rPr>
          <w:rFonts w:hint="eastAsia"/>
        </w:rPr>
      </w:pPr>
      <w:r>
        <w:rPr>
          <w:rFonts w:hint="eastAsia" w:ascii="宋体" w:hAnsi="宋体"/>
          <w:b/>
        </w:rPr>
        <w:t>背面视图</w:t>
      </w:r>
    </w:p>
    <w:p>
      <w:pPr>
        <w:spacing w:line="360" w:lineRule="auto"/>
        <w:jc w:val="left"/>
        <w:rPr>
          <w:rFonts w:hint="eastAsia"/>
          <w:b/>
        </w:rPr>
      </w:pPr>
      <w:r>
        <w:rPr>
          <w:rFonts w:hint="eastAsia"/>
          <w:b/>
        </w:rPr>
        <w:t>产品概述</w:t>
      </w:r>
    </w:p>
    <w:p>
      <w:pPr>
        <w:spacing w:line="360" w:lineRule="auto"/>
        <w:jc w:val="left"/>
        <w:rPr>
          <w:rFonts w:hint="eastAsia"/>
          <w:b/>
        </w:rPr>
      </w:pPr>
      <w:r>
        <w:rPr>
          <w:rFonts w:hint="eastAsia"/>
        </w:rPr>
        <w:t xml:space="preserve">    iAN220智能接入平台MSAP是STM-1级别的多业务SDH（Synchronous Digital Hierarchy）光传输系统。具有两路STM-1等级群路光口，实现E1和基于GFP封装的以太网等业务的复用和传输。设备支持全时隙交叉功能，上下电路方便灵活，可作为上下电路复用器或终端复用器，组建点对点、链网、环网网络。</w:t>
      </w: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1.各接口技术参数均符合国际或国内相关标准</w:t>
      </w:r>
    </w:p>
    <w:p>
      <w:pPr>
        <w:spacing w:line="360" w:lineRule="auto"/>
        <w:rPr>
          <w:rFonts w:hint="eastAsia" w:ascii="宋体" w:hAnsi="宋体" w:cs="宋体"/>
        </w:rPr>
      </w:pPr>
      <w:r>
        <w:rPr>
          <w:rFonts w:hint="eastAsia" w:ascii="宋体" w:hAnsi="宋体" w:cs="宋体"/>
        </w:rPr>
        <w:t>2.各接口具有良好的过流、过压和防雷保护。通过ITU-T K.20关于雷电冲击、电力感应试</w:t>
      </w:r>
    </w:p>
    <w:p>
      <w:pPr>
        <w:spacing w:line="360" w:lineRule="auto"/>
        <w:rPr>
          <w:rFonts w:hint="eastAsia" w:ascii="宋体" w:hAnsi="宋体" w:cs="宋体"/>
        </w:rPr>
      </w:pPr>
      <w:r>
        <w:rPr>
          <w:rFonts w:hint="eastAsia" w:ascii="宋体" w:hAnsi="宋体" w:cs="宋体"/>
        </w:rPr>
        <w:t xml:space="preserve"> 验和电力接触试验；电路冲击释放后，能自动恢复</w:t>
      </w:r>
    </w:p>
    <w:p>
      <w:pPr>
        <w:spacing w:line="360" w:lineRule="auto"/>
        <w:rPr>
          <w:rFonts w:hint="eastAsia" w:ascii="宋体" w:hAnsi="宋体" w:cs="宋体"/>
        </w:rPr>
      </w:pPr>
      <w:r>
        <w:rPr>
          <w:rFonts w:hint="eastAsia" w:ascii="宋体" w:hAnsi="宋体" w:cs="宋体"/>
        </w:rPr>
        <w:t xml:space="preserve">3.设备各种板卡均支持热插拔功能 </w:t>
      </w:r>
    </w:p>
    <w:p>
      <w:pPr>
        <w:spacing w:line="360" w:lineRule="auto"/>
        <w:rPr>
          <w:rFonts w:hint="eastAsia" w:ascii="宋体" w:hAnsi="宋体" w:cs="宋体"/>
        </w:rPr>
      </w:pPr>
      <w:r>
        <w:rPr>
          <w:rFonts w:hint="eastAsia" w:ascii="宋体" w:hAnsi="宋体" w:cs="宋体"/>
        </w:rPr>
        <w:t>4.19英寸2U机箱，插卡式设计结构，扩容维护方便；1个主控插槽、5个业务插槽和1个</w:t>
      </w:r>
    </w:p>
    <w:p>
      <w:pPr>
        <w:spacing w:line="360" w:lineRule="auto"/>
        <w:rPr>
          <w:rFonts w:hint="eastAsia" w:ascii="宋体" w:hAnsi="宋体" w:cs="宋体"/>
        </w:rPr>
      </w:pPr>
      <w:r>
        <w:rPr>
          <w:rFonts w:hint="eastAsia" w:ascii="宋体" w:hAnsi="宋体" w:cs="宋体"/>
        </w:rPr>
        <w:t xml:space="preserve">  电源插槽；5个业务插槽任意混插各类语音盘、数据盘、E1盘等</w:t>
      </w:r>
    </w:p>
    <w:p>
      <w:pPr>
        <w:spacing w:line="360" w:lineRule="auto"/>
        <w:rPr>
          <w:rFonts w:hint="eastAsia" w:ascii="宋体" w:hAnsi="宋体" w:cs="宋体"/>
        </w:rPr>
      </w:pPr>
      <w:r>
        <w:rPr>
          <w:rFonts w:hint="eastAsia" w:ascii="宋体" w:hAnsi="宋体" w:cs="宋体"/>
        </w:rPr>
        <w:t>5.提供2个STM-1速率等级群路光接口，采用SFP光模块，支持热插拔</w:t>
      </w:r>
    </w:p>
    <w:p>
      <w:pPr>
        <w:spacing w:line="360" w:lineRule="auto"/>
        <w:rPr>
          <w:rFonts w:hint="eastAsia" w:ascii="宋体" w:hAnsi="宋体" w:cs="宋体"/>
        </w:rPr>
      </w:pPr>
      <w:r>
        <w:rPr>
          <w:rFonts w:hint="eastAsia" w:ascii="宋体" w:hAnsi="宋体" w:cs="宋体"/>
        </w:rPr>
        <w:t>6.24个标准非平衡E1接口；8个物理隔离的10/100M带宽以太网接口；40个电话语音接口</w:t>
      </w:r>
    </w:p>
    <w:p>
      <w:pPr>
        <w:spacing w:line="360" w:lineRule="auto"/>
        <w:rPr>
          <w:rFonts w:hint="eastAsia" w:ascii="宋体" w:hAnsi="宋体" w:cs="宋体"/>
        </w:rPr>
      </w:pPr>
      <w:r>
        <w:rPr>
          <w:rFonts w:hint="eastAsia" w:ascii="宋体" w:hAnsi="宋体" w:cs="宋体"/>
        </w:rPr>
        <w:t>7.辅助接口：以太网网管接口MNI；提供串行网管接口CONSOLE，接口方式RJ45</w:t>
      </w:r>
    </w:p>
    <w:p>
      <w:pPr>
        <w:spacing w:line="360" w:lineRule="auto"/>
        <w:rPr>
          <w:rFonts w:hint="eastAsia" w:ascii="宋体" w:hAnsi="宋体" w:cs="宋体"/>
        </w:rPr>
      </w:pPr>
      <w:r>
        <w:rPr>
          <w:rFonts w:hint="eastAsia" w:ascii="宋体" w:hAnsi="宋体" w:cs="宋体"/>
        </w:rPr>
        <w:t>8.支持远端掉电检测（RPD）功能和自动激光关断（ALS）功能</w:t>
      </w:r>
    </w:p>
    <w:p>
      <w:pPr>
        <w:spacing w:line="360" w:lineRule="auto"/>
        <w:rPr>
          <w:rFonts w:hint="eastAsia" w:ascii="宋体" w:hAnsi="宋体" w:cs="宋体"/>
        </w:rPr>
      </w:pPr>
      <w:r>
        <w:rPr>
          <w:rFonts w:hint="eastAsia" w:ascii="宋体" w:hAnsi="宋体" w:cs="宋体"/>
        </w:rPr>
        <w:t>9.支持本地的软件在线升级，易于维护</w:t>
      </w:r>
    </w:p>
    <w:p>
      <w:pPr>
        <w:spacing w:line="360" w:lineRule="auto"/>
        <w:rPr>
          <w:rFonts w:hint="eastAsia" w:ascii="宋体" w:hAnsi="宋体" w:cs="宋体"/>
        </w:rPr>
      </w:pPr>
      <w:r>
        <w:rPr>
          <w:rFonts w:hint="eastAsia" w:ascii="宋体" w:hAnsi="宋体" w:cs="宋体"/>
        </w:rPr>
        <w:t>10.模块化电源设计；AC220V、DC-48V双重供电方式</w:t>
      </w:r>
    </w:p>
    <w:p>
      <w:pPr>
        <w:spacing w:line="360" w:lineRule="auto"/>
        <w:rPr>
          <w:rFonts w:hint="eastAsia" w:ascii="宋体" w:hAnsi="宋体" w:cs="宋体"/>
        </w:rPr>
      </w:pPr>
      <w:r>
        <w:rPr>
          <w:rFonts w:hint="eastAsia" w:ascii="宋体" w:hAnsi="宋体" w:cs="宋体"/>
        </w:rPr>
        <w:t>11.完善的网管功能，实时检测设备运行中的各种状态(选配)</w:t>
      </w:r>
    </w:p>
    <w:p>
      <w:pPr>
        <w:spacing w:line="360" w:lineRule="auto"/>
        <w:rPr>
          <w:rFonts w:hint="eastAsia" w:ascii="宋体" w:hAnsi="宋体" w:cs="宋体"/>
        </w:rPr>
      </w:pPr>
      <w:r>
        <w:rPr>
          <w:rFonts w:hint="eastAsia" w:ascii="宋体" w:hAnsi="宋体" w:cs="宋体"/>
        </w:rPr>
        <w:t>12.标准2U机箱：(484x276x88)mm</w:t>
      </w:r>
    </w:p>
    <w:p>
      <w:pPr>
        <w:spacing w:line="360" w:lineRule="auto"/>
        <w:rPr>
          <w:rFonts w:hint="eastAsia" w:ascii="宋体" w:hAnsi="宋体" w:cs="宋体"/>
        </w:rPr>
      </w:pPr>
    </w:p>
    <w:p>
      <w:pPr>
        <w:spacing w:line="360" w:lineRule="auto"/>
        <w:jc w:val="left"/>
        <w:rPr>
          <w:rFonts w:hint="eastAsia" w:ascii="宋体" w:hAnsi="宋体"/>
          <w:b/>
        </w:rPr>
      </w:pPr>
      <w:r>
        <w:rPr>
          <w:rFonts w:hint="eastAsia" w:ascii="宋体" w:hAnsi="宋体"/>
          <w:b/>
        </w:rPr>
        <w:t>产品配置</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920"/>
        <w:gridCol w:w="5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noWrap w:val="0"/>
            <w:vAlign w:val="top"/>
          </w:tcPr>
          <w:p>
            <w:pPr>
              <w:spacing w:line="360" w:lineRule="auto"/>
              <w:jc w:val="left"/>
              <w:rPr>
                <w:rFonts w:hint="eastAsia" w:ascii="宋体" w:hAnsi="宋体"/>
                <w:b/>
              </w:rPr>
            </w:pPr>
            <w:r>
              <w:rPr>
                <w:rFonts w:hint="eastAsia"/>
              </w:rPr>
              <w:t>类别</w:t>
            </w:r>
          </w:p>
        </w:tc>
        <w:tc>
          <w:tcPr>
            <w:tcW w:w="1920" w:type="dxa"/>
            <w:noWrap w:val="0"/>
            <w:vAlign w:val="top"/>
          </w:tcPr>
          <w:p>
            <w:pPr>
              <w:spacing w:line="360" w:lineRule="auto"/>
              <w:jc w:val="left"/>
              <w:rPr>
                <w:rFonts w:hint="eastAsia" w:ascii="宋体" w:hAnsi="宋体"/>
                <w:b/>
              </w:rPr>
            </w:pPr>
            <w:r>
              <w:rPr>
                <w:rFonts w:hint="eastAsia"/>
              </w:rPr>
              <w:t xml:space="preserve"> 板卡名称</w:t>
            </w:r>
          </w:p>
        </w:tc>
        <w:tc>
          <w:tcPr>
            <w:tcW w:w="5588" w:type="dxa"/>
            <w:noWrap w:val="0"/>
            <w:vAlign w:val="top"/>
          </w:tcPr>
          <w:p>
            <w:pPr>
              <w:spacing w:line="360" w:lineRule="auto"/>
              <w:jc w:val="left"/>
              <w:rPr>
                <w:rFonts w:hint="eastAsia" w:ascii="宋体" w:hAnsi="宋体"/>
                <w:b/>
              </w:rPr>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noWrap w:val="0"/>
            <w:vAlign w:val="top"/>
          </w:tcPr>
          <w:p>
            <w:pPr>
              <w:spacing w:line="360" w:lineRule="auto"/>
              <w:jc w:val="left"/>
              <w:rPr>
                <w:rFonts w:hint="eastAsia" w:ascii="宋体" w:hAnsi="宋体"/>
                <w:b/>
              </w:rPr>
            </w:pPr>
            <w:r>
              <w:rPr>
                <w:rFonts w:hint="eastAsia"/>
              </w:rPr>
              <w:t>主板</w:t>
            </w:r>
          </w:p>
        </w:tc>
        <w:tc>
          <w:tcPr>
            <w:tcW w:w="1920" w:type="dxa"/>
            <w:noWrap w:val="0"/>
            <w:vAlign w:val="top"/>
          </w:tcPr>
          <w:p>
            <w:pPr>
              <w:spacing w:line="360" w:lineRule="auto"/>
              <w:jc w:val="left"/>
              <w:rPr>
                <w:rFonts w:hint="eastAsia" w:ascii="宋体" w:hAnsi="宋体"/>
                <w:b/>
              </w:rPr>
            </w:pPr>
            <w:r>
              <w:rPr>
                <w:rFonts w:hint="eastAsia"/>
              </w:rPr>
              <w:t>STM-1盘</w:t>
            </w:r>
          </w:p>
        </w:tc>
        <w:tc>
          <w:tcPr>
            <w:tcW w:w="5588" w:type="dxa"/>
            <w:noWrap w:val="0"/>
            <w:vAlign w:val="top"/>
          </w:tcPr>
          <w:p>
            <w:pPr>
              <w:spacing w:line="360" w:lineRule="auto"/>
              <w:jc w:val="left"/>
              <w:rPr>
                <w:rFonts w:hint="eastAsia" w:ascii="宋体" w:hAnsi="宋体"/>
                <w:b/>
              </w:rPr>
            </w:pPr>
            <w:r>
              <w:rPr>
                <w:rFonts w:hint="eastAsia"/>
              </w:rPr>
              <w:t>光传输系统主板，STM-1，内置交叉连接和SET功能。提供8个100M以太网接口</w:t>
            </w:r>
            <w:r>
              <w:rPr>
                <w:rFonts w:hint="eastAsia"/>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vMerge w:val="restart"/>
            <w:noWrap w:val="0"/>
            <w:vAlign w:val="center"/>
          </w:tcPr>
          <w:p>
            <w:pPr>
              <w:spacing w:line="360" w:lineRule="auto"/>
              <w:rPr>
                <w:rFonts w:hint="eastAsia" w:ascii="宋体" w:hAnsi="宋体"/>
                <w:b/>
              </w:rPr>
            </w:pPr>
            <w:r>
              <w:rPr>
                <w:rFonts w:hint="eastAsia"/>
              </w:rPr>
              <w:t>业务板</w:t>
            </w:r>
          </w:p>
        </w:tc>
        <w:tc>
          <w:tcPr>
            <w:tcW w:w="1920" w:type="dxa"/>
            <w:noWrap w:val="0"/>
            <w:vAlign w:val="top"/>
          </w:tcPr>
          <w:p>
            <w:pPr>
              <w:spacing w:line="360" w:lineRule="auto"/>
              <w:jc w:val="left"/>
              <w:rPr>
                <w:rFonts w:hint="eastAsia" w:ascii="宋体" w:hAnsi="宋体"/>
                <w:b/>
              </w:rPr>
            </w:pPr>
            <w:r>
              <w:rPr>
                <w:rFonts w:hint="eastAsia"/>
              </w:rPr>
              <w:t>8E1盘</w:t>
            </w:r>
          </w:p>
        </w:tc>
        <w:tc>
          <w:tcPr>
            <w:tcW w:w="5588" w:type="dxa"/>
            <w:noWrap w:val="0"/>
            <w:vAlign w:val="top"/>
          </w:tcPr>
          <w:p>
            <w:pPr>
              <w:spacing w:line="360" w:lineRule="auto"/>
              <w:jc w:val="left"/>
              <w:rPr>
                <w:rFonts w:hint="eastAsia" w:ascii="宋体" w:hAnsi="宋体"/>
                <w:b/>
              </w:rPr>
            </w:pPr>
            <w:r>
              <w:rPr>
                <w:rFonts w:hint="eastAsia"/>
              </w:rPr>
              <w:t>单板提供8个标准E1接口,最多支持24个E1接口。</w:t>
            </w:r>
            <w:r>
              <w:rPr>
                <w:rFonts w:hint="eastAsia"/>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vMerge w:val="continue"/>
            <w:noWrap w:val="0"/>
            <w:vAlign w:val="top"/>
          </w:tcPr>
          <w:p>
            <w:pPr>
              <w:spacing w:line="360" w:lineRule="auto"/>
              <w:jc w:val="left"/>
              <w:rPr>
                <w:rFonts w:hint="eastAsia" w:ascii="宋体" w:hAnsi="宋体"/>
                <w:b/>
              </w:rPr>
            </w:pPr>
          </w:p>
        </w:tc>
        <w:tc>
          <w:tcPr>
            <w:tcW w:w="1920" w:type="dxa"/>
            <w:noWrap w:val="0"/>
            <w:vAlign w:val="top"/>
          </w:tcPr>
          <w:p>
            <w:pPr>
              <w:spacing w:line="360" w:lineRule="auto"/>
              <w:jc w:val="left"/>
              <w:rPr>
                <w:rFonts w:hint="eastAsia" w:ascii="宋体" w:hAnsi="宋体"/>
                <w:b/>
              </w:rPr>
            </w:pPr>
            <w:r>
              <w:rPr>
                <w:rFonts w:hint="eastAsia"/>
              </w:rPr>
              <w:t>中继盘</w:t>
            </w:r>
          </w:p>
        </w:tc>
        <w:tc>
          <w:tcPr>
            <w:tcW w:w="5588" w:type="dxa"/>
            <w:noWrap w:val="0"/>
            <w:vAlign w:val="top"/>
          </w:tcPr>
          <w:p>
            <w:pPr>
              <w:spacing w:line="360" w:lineRule="auto"/>
              <w:jc w:val="left"/>
              <w:rPr>
                <w:rFonts w:hint="eastAsia" w:ascii="宋体" w:hAnsi="宋体"/>
                <w:b/>
              </w:rPr>
            </w:pPr>
            <w:r>
              <w:rPr>
                <w:rFonts w:hint="eastAsia"/>
              </w:rPr>
              <w:t>单板提供8个FXO中继接口，连接交换机用户接口； 最多支 持40个中继接口。物理接口：DB25</w:t>
            </w:r>
            <w:r>
              <w:rPr>
                <w:rFonts w:hint="eastAsia"/>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vMerge w:val="continue"/>
            <w:noWrap w:val="0"/>
            <w:vAlign w:val="top"/>
          </w:tcPr>
          <w:p>
            <w:pPr>
              <w:spacing w:line="360" w:lineRule="auto"/>
              <w:jc w:val="left"/>
              <w:rPr>
                <w:rFonts w:hint="eastAsia" w:ascii="宋体" w:hAnsi="宋体"/>
                <w:b/>
              </w:rPr>
            </w:pPr>
          </w:p>
        </w:tc>
        <w:tc>
          <w:tcPr>
            <w:tcW w:w="1920" w:type="dxa"/>
            <w:noWrap w:val="0"/>
            <w:vAlign w:val="top"/>
          </w:tcPr>
          <w:p>
            <w:pPr>
              <w:spacing w:line="360" w:lineRule="auto"/>
              <w:jc w:val="left"/>
              <w:rPr>
                <w:rFonts w:hint="eastAsia" w:ascii="宋体" w:hAnsi="宋体"/>
                <w:b/>
              </w:rPr>
            </w:pPr>
            <w:r>
              <w:rPr>
                <w:rFonts w:hint="eastAsia"/>
              </w:rPr>
              <w:t>用户盘</w:t>
            </w:r>
          </w:p>
        </w:tc>
        <w:tc>
          <w:tcPr>
            <w:tcW w:w="5588" w:type="dxa"/>
            <w:noWrap w:val="0"/>
            <w:vAlign w:val="top"/>
          </w:tcPr>
          <w:p>
            <w:pPr>
              <w:spacing w:line="360" w:lineRule="auto"/>
              <w:jc w:val="left"/>
              <w:rPr>
                <w:rFonts w:hint="eastAsia" w:ascii="宋体" w:hAnsi="宋体"/>
                <w:b/>
              </w:rPr>
            </w:pPr>
            <w:r>
              <w:rPr>
                <w:rFonts w:hint="eastAsia"/>
              </w:rPr>
              <w:t>单板提供8个FXS用户接口，连接电话机接口；最多支持40 个用户接口。物理接口：DB25</w:t>
            </w:r>
            <w:r>
              <w:rPr>
                <w:rFonts w:hint="eastAsia"/>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noWrap w:val="0"/>
            <w:vAlign w:val="top"/>
          </w:tcPr>
          <w:p>
            <w:pPr>
              <w:spacing w:line="360" w:lineRule="auto"/>
              <w:jc w:val="left"/>
              <w:rPr>
                <w:rFonts w:hint="eastAsia" w:ascii="宋体" w:hAnsi="宋体"/>
                <w:b/>
              </w:rPr>
            </w:pPr>
            <w:r>
              <w:rPr>
                <w:rFonts w:hint="eastAsia"/>
              </w:rPr>
              <w:t>电源板</w:t>
            </w:r>
          </w:p>
        </w:tc>
        <w:tc>
          <w:tcPr>
            <w:tcW w:w="1920" w:type="dxa"/>
            <w:noWrap w:val="0"/>
            <w:vAlign w:val="top"/>
          </w:tcPr>
          <w:p>
            <w:pPr>
              <w:spacing w:line="360" w:lineRule="auto"/>
              <w:jc w:val="left"/>
              <w:rPr>
                <w:rFonts w:hint="eastAsia" w:ascii="宋体" w:hAnsi="宋体"/>
                <w:b/>
              </w:rPr>
            </w:pPr>
            <w:r>
              <w:rPr>
                <w:rFonts w:hint="eastAsia"/>
              </w:rPr>
              <w:t>直流/交流电源盘</w:t>
            </w:r>
          </w:p>
        </w:tc>
        <w:tc>
          <w:tcPr>
            <w:tcW w:w="5588" w:type="dxa"/>
            <w:noWrap w:val="0"/>
            <w:vAlign w:val="top"/>
          </w:tcPr>
          <w:p>
            <w:pPr>
              <w:spacing w:line="360" w:lineRule="auto"/>
              <w:jc w:val="left"/>
              <w:rPr>
                <w:rFonts w:hint="eastAsia" w:ascii="宋体" w:hAnsi="宋体"/>
                <w:b/>
              </w:rPr>
            </w:pPr>
            <w:r>
              <w:rPr>
                <w:rFonts w:hint="eastAsia"/>
              </w:rPr>
              <w:t>双电源冗余备份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014" w:type="dxa"/>
            <w:noWrap w:val="0"/>
            <w:vAlign w:val="top"/>
          </w:tcPr>
          <w:p>
            <w:pPr>
              <w:spacing w:line="360" w:lineRule="auto"/>
              <w:jc w:val="left"/>
              <w:rPr>
                <w:rFonts w:hint="eastAsia" w:ascii="宋体" w:hAnsi="宋体"/>
                <w:b/>
              </w:rPr>
            </w:pPr>
            <w:r>
              <w:rPr>
                <w:rFonts w:hint="eastAsia"/>
              </w:rPr>
              <w:t>风扇板</w:t>
            </w:r>
          </w:p>
        </w:tc>
        <w:tc>
          <w:tcPr>
            <w:tcW w:w="1920" w:type="dxa"/>
            <w:noWrap w:val="0"/>
            <w:vAlign w:val="top"/>
          </w:tcPr>
          <w:p>
            <w:pPr>
              <w:spacing w:line="360" w:lineRule="auto"/>
              <w:jc w:val="left"/>
              <w:rPr>
                <w:rFonts w:hint="eastAsia" w:ascii="宋体" w:hAnsi="宋体"/>
                <w:b/>
              </w:rPr>
            </w:pPr>
            <w:r>
              <w:rPr>
                <w:rFonts w:hint="eastAsia"/>
              </w:rPr>
              <w:t>风扇盘</w:t>
            </w:r>
          </w:p>
        </w:tc>
        <w:tc>
          <w:tcPr>
            <w:tcW w:w="5588" w:type="dxa"/>
            <w:noWrap w:val="0"/>
            <w:vAlign w:val="top"/>
          </w:tcPr>
          <w:p>
            <w:pPr>
              <w:spacing w:line="360" w:lineRule="auto"/>
              <w:jc w:val="left"/>
              <w:rPr>
                <w:rFonts w:hint="eastAsia" w:ascii="宋体" w:hAnsi="宋体"/>
                <w:b/>
              </w:rPr>
            </w:pPr>
            <w:r>
              <w:rPr>
                <w:rFonts w:hint="eastAsia"/>
              </w:rPr>
              <w:t>风扇盘</w:t>
            </w:r>
          </w:p>
        </w:tc>
      </w:tr>
    </w:tbl>
    <w:p>
      <w:pPr>
        <w:spacing w:line="360" w:lineRule="auto"/>
        <w:jc w:val="left"/>
        <w:rPr>
          <w:rFonts w:hint="eastAsia" w:ascii="宋体" w:hAnsi="宋体"/>
          <w:b/>
        </w:rPr>
      </w:pPr>
    </w:p>
    <w:p>
      <w:pPr>
        <w:pStyle w:val="3"/>
        <w:spacing w:before="0" w:after="0" w:line="360" w:lineRule="auto"/>
        <w:ind w:left="0" w:firstLine="0"/>
        <w:rPr>
          <w:rFonts w:hint="eastAsia" w:ascii="宋体" w:hAnsi="宋体" w:eastAsia="宋体" w:cs="宋体"/>
          <w:sz w:val="24"/>
          <w:szCs w:val="24"/>
        </w:rPr>
      </w:pPr>
      <w:bookmarkStart w:id="17" w:name="_Toc446580931"/>
      <w:r>
        <w:rPr>
          <w:rFonts w:hint="eastAsia" w:ascii="宋体" w:hAnsi="宋体" w:eastAsia="宋体" w:cs="宋体"/>
          <w:sz w:val="24"/>
          <w:szCs w:val="24"/>
        </w:rPr>
        <w:t>iAN7200智能接入平台</w:t>
      </w:r>
      <w:bookmarkEnd w:id="17"/>
    </w:p>
    <w:p>
      <w:pPr>
        <w:spacing w:line="360" w:lineRule="auto"/>
        <w:rPr>
          <w:rFonts w:hint="eastAsia"/>
          <w:b/>
        </w:rPr>
      </w:pPr>
      <w:r>
        <w:rPr>
          <w:rFonts w:hint="eastAsia"/>
          <w:b/>
        </w:rPr>
        <w:t>产品外观</w:t>
      </w:r>
    </w:p>
    <w:p>
      <w:pPr>
        <w:tabs>
          <w:tab w:val="center" w:pos="4213"/>
          <w:tab w:val="left" w:pos="7481"/>
        </w:tabs>
        <w:spacing w:line="360" w:lineRule="auto"/>
        <w:jc w:val="left"/>
        <w:rPr>
          <w:rFonts w:hint="eastAsia"/>
          <w:b/>
        </w:rPr>
      </w:pPr>
      <w:r>
        <w:rPr>
          <w:rFonts w:hint="eastAsia"/>
          <w:b/>
        </w:rPr>
        <w:tab/>
      </w:r>
      <w:r>
        <w:rPr>
          <w:rFonts w:hint="eastAsia"/>
          <w:b/>
        </w:rPr>
        <w:drawing>
          <wp:inline distT="0" distB="0" distL="114300" distR="114300">
            <wp:extent cx="2834640" cy="1838960"/>
            <wp:effectExtent l="0" t="0" r="3810" b="8890"/>
            <wp:docPr id="32" name="图片 38" descr="IAN7200 最终版本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8" descr="IAN7200 最终版本 拷贝"/>
                    <pic:cNvPicPr>
                      <a:picLocks noChangeAspect="1"/>
                    </pic:cNvPicPr>
                  </pic:nvPicPr>
                  <pic:blipFill>
                    <a:blip r:embed="rId39"/>
                    <a:stretch>
                      <a:fillRect/>
                    </a:stretch>
                  </pic:blipFill>
                  <pic:spPr>
                    <a:xfrm>
                      <a:off x="0" y="0"/>
                      <a:ext cx="2834640" cy="1838960"/>
                    </a:xfrm>
                    <a:prstGeom prst="rect">
                      <a:avLst/>
                    </a:prstGeom>
                    <a:noFill/>
                    <a:ln>
                      <a:noFill/>
                    </a:ln>
                  </pic:spPr>
                </pic:pic>
              </a:graphicData>
            </a:graphic>
          </wp:inline>
        </w:drawing>
      </w:r>
      <w:r>
        <w:rPr>
          <w:rFonts w:hint="eastAsia"/>
          <w:b/>
        </w:rPr>
        <w:tab/>
      </w:r>
    </w:p>
    <w:p>
      <w:pPr>
        <w:spacing w:line="360" w:lineRule="auto"/>
        <w:rPr>
          <w:rFonts w:hint="eastAsia"/>
          <w:b/>
        </w:rPr>
      </w:pPr>
      <w:r>
        <w:rPr>
          <w:rFonts w:hint="eastAsia"/>
          <w:b/>
        </w:rPr>
        <w:t>产品概述</w:t>
      </w:r>
    </w:p>
    <w:p>
      <w:pPr>
        <w:spacing w:line="360" w:lineRule="auto"/>
        <w:jc w:val="left"/>
        <w:rPr>
          <w:rFonts w:hint="eastAsia" w:ascii="宋体" w:hAnsi="宋体" w:cs="宋体"/>
        </w:rPr>
      </w:pPr>
      <w:r>
        <w:rPr>
          <w:rFonts w:hint="eastAsia" w:ascii="宋体" w:hAnsi="宋体" w:cs="宋体"/>
        </w:rPr>
        <w:t xml:space="preserve">    iAN7200是面向客户专线业务和宽带IP数据业务的综合接入平台(MSAP)，定位于城域网边缘接入层，iAN7200在线路侧提供SDH 155M/622M上行，同时还提供GE上行，支持SDH/MSTP、IP城域网的双向承载用户侧提供SDH、PDH、以太网、PCM、GSHDSL等各种接入方式，灵活满足运营商各类大客户、中小商业客户、3G和NGN的接入需要。</w:t>
      </w:r>
    </w:p>
    <w:p>
      <w:pPr>
        <w:spacing w:line="360" w:lineRule="auto"/>
        <w:jc w:val="left"/>
        <w:rPr>
          <w:rFonts w:hint="eastAsia" w:ascii="宋体" w:hAnsi="宋体" w:cs="宋体"/>
        </w:rPr>
      </w:pPr>
      <w:r>
        <w:rPr>
          <w:rFonts w:hint="eastAsia" w:ascii="宋体" w:hAnsi="宋体" w:cs="宋体"/>
        </w:rPr>
        <w:t xml:space="preserve">    iAN7200利用155M/622M光口替代大量传统PDH设备的E1电口或光纤收发器以太网电口，解决E1铜线或五类线缆过多而带来故障多、维护成本高的问题；通过将E1、V35、以太网等业务转化成VC12进行汇聚收敛和统一调度，为方便灵活的进行业务配置PDH PCM、协转、光纤收发器、GSHDSL等设备的机房空间占用成本。</w:t>
      </w:r>
    </w:p>
    <w:p>
      <w:pPr>
        <w:spacing w:line="360" w:lineRule="auto"/>
        <w:jc w:val="left"/>
        <w:rPr>
          <w:rFonts w:hint="eastAsia" w:ascii="宋体" w:hAnsi="宋体" w:cs="宋体"/>
        </w:rPr>
      </w:pPr>
      <w:r>
        <w:rPr>
          <w:rFonts w:hint="eastAsia" w:ascii="宋体" w:hAnsi="宋体" w:cs="宋体"/>
        </w:rPr>
        <w:t xml:space="preserve">    iAN7200将SDH完善的OAM管理功能和恒捷独特的远端网管技术相结合，实现对接入层设备的全程网管，提高运营商对接入层网络的管理控制能力。</w:t>
      </w:r>
    </w:p>
    <w:p>
      <w:pPr>
        <w:spacing w:line="360" w:lineRule="auto"/>
        <w:jc w:val="left"/>
        <w:rPr>
          <w:rFonts w:hint="eastAsia" w:ascii="宋体" w:hAnsi="宋体" w:cs="宋体"/>
        </w:rPr>
      </w:pPr>
      <w:r>
        <w:rPr>
          <w:rFonts w:hint="eastAsia" w:ascii="宋体" w:hAnsi="宋体" w:cs="宋体"/>
        </w:rPr>
        <w:t xml:space="preserve">    iAN7200主要面向大容量客户接入。</w:t>
      </w: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1.支持16x16VC4或1008x1008 VC12的交叉能力</w:t>
      </w:r>
    </w:p>
    <w:p>
      <w:pPr>
        <w:spacing w:line="360" w:lineRule="auto"/>
        <w:rPr>
          <w:rFonts w:hint="eastAsia" w:ascii="宋体" w:hAnsi="宋体" w:cs="宋体"/>
        </w:rPr>
      </w:pPr>
      <w:r>
        <w:rPr>
          <w:rFonts w:hint="eastAsia" w:ascii="宋体" w:hAnsi="宋体" w:cs="宋体"/>
        </w:rPr>
        <w:t>2.基于电信级的产品设计，支持群路盘1+1备份，实现群路，交叉和时钟模块的热备份；双</w:t>
      </w:r>
    </w:p>
    <w:p>
      <w:pPr>
        <w:spacing w:line="360" w:lineRule="auto"/>
        <w:rPr>
          <w:rFonts w:hint="eastAsia" w:ascii="宋体" w:hAnsi="宋体" w:cs="宋体"/>
        </w:rPr>
      </w:pPr>
      <w:r>
        <w:rPr>
          <w:rFonts w:hint="eastAsia" w:ascii="宋体" w:hAnsi="宋体" w:cs="宋体"/>
        </w:rPr>
        <w:t xml:space="preserve">  电源备份和负荷分担；支持支路盘的1+1保护；采用SFP热插拔光接口机板卡全免热插拔</w:t>
      </w:r>
    </w:p>
    <w:p>
      <w:pPr>
        <w:spacing w:line="360" w:lineRule="auto"/>
        <w:rPr>
          <w:rFonts w:hint="eastAsia" w:ascii="宋体" w:hAnsi="宋体" w:cs="宋体"/>
        </w:rPr>
      </w:pPr>
      <w:r>
        <w:rPr>
          <w:rFonts w:hint="eastAsia" w:ascii="宋体" w:hAnsi="宋体" w:cs="宋体"/>
        </w:rPr>
        <w:t xml:space="preserve">  设计</w:t>
      </w:r>
    </w:p>
    <w:p>
      <w:pPr>
        <w:numPr>
          <w:ilvl w:val="0"/>
          <w:numId w:val="4"/>
        </w:numPr>
        <w:spacing w:line="360" w:lineRule="auto"/>
        <w:rPr>
          <w:rFonts w:hint="eastAsia" w:ascii="宋体" w:hAnsi="宋体" w:cs="宋体"/>
        </w:rPr>
      </w:pPr>
      <w:r>
        <w:rPr>
          <w:rFonts w:hint="eastAsia" w:ascii="宋体" w:hAnsi="宋体" w:cs="宋体"/>
        </w:rPr>
        <w:t>背板提供SDH、以太网两套总线；因此线路侧在提供STM-1/STM-4上行的同时，提供2路</w:t>
      </w:r>
    </w:p>
    <w:p>
      <w:pPr>
        <w:spacing w:line="360" w:lineRule="auto"/>
        <w:rPr>
          <w:rFonts w:hint="eastAsia" w:ascii="宋体" w:hAnsi="宋体" w:cs="宋体"/>
        </w:rPr>
      </w:pPr>
      <w:r>
        <w:rPr>
          <w:rFonts w:hint="eastAsia" w:ascii="宋体" w:hAnsi="宋体" w:cs="宋体"/>
        </w:rPr>
        <w:t xml:space="preserve">  GE上行</w:t>
      </w:r>
    </w:p>
    <w:p>
      <w:pPr>
        <w:spacing w:line="360" w:lineRule="auto"/>
        <w:rPr>
          <w:rFonts w:hint="eastAsia" w:ascii="宋体" w:hAnsi="宋体" w:cs="宋体"/>
        </w:rPr>
      </w:pPr>
      <w:r>
        <w:rPr>
          <w:rFonts w:hint="eastAsia" w:ascii="宋体" w:hAnsi="宋体" w:cs="宋体"/>
        </w:rPr>
        <w:t>4.支持SDH通道和复用段保护，可实现多种网络拓扑，包括点到点、链型、环形和环带链型</w:t>
      </w:r>
    </w:p>
    <w:p>
      <w:pPr>
        <w:spacing w:line="360" w:lineRule="auto"/>
        <w:rPr>
          <w:rFonts w:hint="eastAsia" w:ascii="宋体" w:hAnsi="宋体" w:cs="宋体"/>
        </w:rPr>
      </w:pPr>
      <w:r>
        <w:rPr>
          <w:rFonts w:hint="eastAsia" w:ascii="宋体" w:hAnsi="宋体" w:cs="宋体"/>
        </w:rPr>
        <w:t>5.支持EOS功能，采用GFP、LAPS封装协议，支持LCAS功能，可与主流MSTP厂商设备兼容</w:t>
      </w:r>
    </w:p>
    <w:p>
      <w:pPr>
        <w:spacing w:line="360" w:lineRule="auto"/>
        <w:rPr>
          <w:rFonts w:hint="eastAsia" w:ascii="宋体" w:hAnsi="宋体" w:cs="宋体"/>
        </w:rPr>
      </w:pPr>
      <w:r>
        <w:rPr>
          <w:rFonts w:hint="eastAsia" w:ascii="宋体" w:hAnsi="宋体" w:cs="宋体"/>
        </w:rPr>
        <w:t xml:space="preserve">  对通</w:t>
      </w:r>
    </w:p>
    <w:p>
      <w:pPr>
        <w:spacing w:line="360" w:lineRule="auto"/>
        <w:rPr>
          <w:rFonts w:hint="eastAsia" w:ascii="宋体" w:hAnsi="宋体" w:cs="宋体"/>
        </w:rPr>
      </w:pPr>
      <w:r>
        <w:rPr>
          <w:rFonts w:hint="eastAsia" w:ascii="宋体" w:hAnsi="宋体" w:cs="宋体"/>
        </w:rPr>
        <w:t>6.单个子框最大支持160路E1或者80路以太网接入</w:t>
      </w:r>
    </w:p>
    <w:p>
      <w:pPr>
        <w:spacing w:line="360" w:lineRule="auto"/>
        <w:rPr>
          <w:rFonts w:hint="eastAsia" w:ascii="宋体" w:hAnsi="宋体" w:cs="宋体"/>
        </w:rPr>
      </w:pPr>
      <w:r>
        <w:rPr>
          <w:rFonts w:hint="eastAsia" w:ascii="宋体" w:hAnsi="宋体" w:cs="宋体"/>
        </w:rPr>
        <w:t>7.可与恒捷以太网光纤收发器、PDH光端机、以太网复用器、协议转换器、PCM、SDH多业务</w:t>
      </w:r>
    </w:p>
    <w:p>
      <w:pPr>
        <w:spacing w:line="360" w:lineRule="auto"/>
        <w:rPr>
          <w:rFonts w:hint="eastAsia" w:ascii="宋体" w:hAnsi="宋体" w:cs="宋体"/>
        </w:rPr>
      </w:pPr>
      <w:r>
        <w:rPr>
          <w:rFonts w:hint="eastAsia" w:ascii="宋体" w:hAnsi="宋体" w:cs="宋体"/>
        </w:rPr>
        <w:t xml:space="preserve">  光端机等产品实现互通和远端网管</w:t>
      </w:r>
    </w:p>
    <w:p>
      <w:pPr>
        <w:numPr>
          <w:ilvl w:val="0"/>
          <w:numId w:val="5"/>
        </w:numPr>
        <w:spacing w:line="360" w:lineRule="auto"/>
        <w:rPr>
          <w:rFonts w:hint="eastAsia" w:ascii="宋体" w:hAnsi="宋体" w:cs="宋体"/>
        </w:rPr>
      </w:pPr>
      <w:r>
        <w:rPr>
          <w:rFonts w:hint="eastAsia" w:ascii="宋体" w:hAnsi="宋体" w:cs="宋体"/>
        </w:rPr>
        <w:t>支持内置DCN网管通道，解决运营商DCN网对接入层覆盖不足的问题；支持多个子框的网</w:t>
      </w:r>
    </w:p>
    <w:p>
      <w:pPr>
        <w:spacing w:line="360" w:lineRule="auto"/>
        <w:rPr>
          <w:rFonts w:hint="eastAsia" w:ascii="宋体" w:hAnsi="宋体" w:cs="宋体"/>
        </w:rPr>
      </w:pPr>
      <w:r>
        <w:rPr>
          <w:rFonts w:hint="eastAsia" w:ascii="宋体" w:hAnsi="宋体" w:cs="宋体"/>
        </w:rPr>
        <w:t xml:space="preserve">  管级联</w:t>
      </w:r>
    </w:p>
    <w:p>
      <w:pPr>
        <w:spacing w:line="360" w:lineRule="auto"/>
        <w:rPr>
          <w:rFonts w:hint="eastAsia" w:ascii="宋体" w:hAnsi="宋体" w:cs="宋体"/>
        </w:rPr>
      </w:pPr>
      <w:r>
        <w:rPr>
          <w:rFonts w:hint="eastAsia" w:ascii="宋体" w:hAnsi="宋体" w:cs="宋体"/>
        </w:rPr>
        <w:t>9.提供内置误码仪功能和远端设备掉电告警功能</w:t>
      </w:r>
    </w:p>
    <w:p>
      <w:pPr>
        <w:spacing w:line="360" w:lineRule="auto"/>
        <w:rPr>
          <w:rFonts w:hint="eastAsia" w:ascii="宋体" w:hAnsi="宋体" w:cs="宋体"/>
        </w:rPr>
      </w:pPr>
      <w:r>
        <w:rPr>
          <w:rFonts w:hint="eastAsia" w:ascii="宋体" w:hAnsi="宋体" w:cs="宋体"/>
        </w:rPr>
        <w:t>10.支持以太网环路检测功能</w:t>
      </w:r>
    </w:p>
    <w:p>
      <w:pPr>
        <w:spacing w:line="360" w:lineRule="auto"/>
        <w:rPr>
          <w:rFonts w:hint="eastAsia" w:ascii="宋体" w:hAnsi="宋体" w:cs="宋体"/>
        </w:rPr>
      </w:pPr>
      <w:r>
        <w:rPr>
          <w:rFonts w:hint="eastAsia" w:ascii="宋体" w:hAnsi="宋体" w:cs="宋体"/>
        </w:rPr>
        <w:t>11.支持网管平台对本地设备板卡和远端设备的软件在线升级功能</w:t>
      </w:r>
    </w:p>
    <w:p>
      <w:pPr>
        <w:spacing w:line="360" w:lineRule="auto"/>
        <w:jc w:val="left"/>
        <w:rPr>
          <w:rFonts w:hint="eastAsia" w:ascii="宋体" w:hAnsi="宋体"/>
          <w:b/>
        </w:rPr>
      </w:pPr>
      <w:r>
        <w:rPr>
          <w:rFonts w:hint="eastAsia" w:ascii="宋体" w:hAnsi="宋体"/>
          <w:b/>
        </w:rPr>
        <w:t>产品配置</w:t>
      </w:r>
    </w:p>
    <w:tbl>
      <w:tblPr>
        <w:tblStyle w:val="1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1021"/>
        <w:gridCol w:w="1134"/>
        <w:gridCol w:w="1374"/>
        <w:gridCol w:w="4324"/>
        <w:gridCol w:w="99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477" w:hRule="atLeast"/>
        </w:trPr>
        <w:tc>
          <w:tcPr>
            <w:tcW w:w="1021" w:type="dxa"/>
            <w:noWrap w:val="0"/>
            <w:tcMar>
              <w:top w:w="17" w:type="dxa"/>
              <w:left w:w="28" w:type="dxa"/>
              <w:bottom w:w="0" w:type="dxa"/>
              <w:right w:w="28" w:type="dxa"/>
            </w:tcMar>
            <w:vAlign w:val="center"/>
          </w:tcPr>
          <w:p>
            <w:pPr>
              <w:jc w:val="center"/>
              <w:rPr>
                <w:rFonts w:hint="eastAsia"/>
                <w:sz w:val="19"/>
                <w:szCs w:val="19"/>
                <w:lang w:val="en-GB"/>
              </w:rPr>
            </w:pPr>
            <w:r>
              <w:rPr>
                <w:bCs/>
                <w:sz w:val="19"/>
                <w:szCs w:val="19"/>
                <w:lang w:val="en-GB"/>
              </w:rPr>
              <w:t>类别</w:t>
            </w:r>
            <w:r>
              <w:rPr>
                <w:rFonts w:hint="eastAsia"/>
                <w:bCs/>
                <w:sz w:val="19"/>
                <w:szCs w:val="19"/>
                <w:lang w:val="en-GB"/>
              </w:rPr>
              <w:t>类别</w:t>
            </w: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lang w:val="en-GB"/>
              </w:rPr>
              <w:t xml:space="preserve">板卡名称 </w:t>
            </w:r>
          </w:p>
        </w:tc>
        <w:tc>
          <w:tcPr>
            <w:tcW w:w="1374" w:type="dxa"/>
            <w:noWrap w:val="0"/>
            <w:tcMar>
              <w:top w:w="17" w:type="dxa"/>
              <w:left w:w="28" w:type="dxa"/>
              <w:bottom w:w="0" w:type="dxa"/>
              <w:right w:w="28" w:type="dxa"/>
            </w:tcMar>
            <w:vAlign w:val="center"/>
          </w:tcPr>
          <w:p>
            <w:pPr>
              <w:jc w:val="center"/>
              <w:rPr>
                <w:sz w:val="19"/>
                <w:szCs w:val="19"/>
                <w:lang w:val="en-GB"/>
              </w:rPr>
            </w:pPr>
            <w:r>
              <w:rPr>
                <w:bCs/>
                <w:sz w:val="19"/>
                <w:szCs w:val="19"/>
                <w:lang w:val="en-GB"/>
              </w:rPr>
              <w:t>型号</w:t>
            </w:r>
          </w:p>
        </w:tc>
        <w:tc>
          <w:tcPr>
            <w:tcW w:w="4324" w:type="dxa"/>
            <w:noWrap w:val="0"/>
            <w:tcMar>
              <w:top w:w="17" w:type="dxa"/>
              <w:left w:w="28" w:type="dxa"/>
              <w:bottom w:w="0" w:type="dxa"/>
              <w:right w:w="28" w:type="dxa"/>
            </w:tcMar>
            <w:vAlign w:val="center"/>
          </w:tcPr>
          <w:p>
            <w:pPr>
              <w:rPr>
                <w:sz w:val="19"/>
                <w:szCs w:val="19"/>
                <w:lang w:val="en-GB"/>
              </w:rPr>
            </w:pPr>
            <w:r>
              <w:rPr>
                <w:bCs/>
                <w:sz w:val="19"/>
                <w:szCs w:val="19"/>
                <w:lang w:val="en-GB"/>
              </w:rPr>
              <w:t xml:space="preserve">简要说明 </w:t>
            </w:r>
          </w:p>
        </w:tc>
        <w:tc>
          <w:tcPr>
            <w:tcW w:w="991" w:type="dxa"/>
            <w:noWrap w:val="0"/>
            <w:vAlign w:val="top"/>
          </w:tcPr>
          <w:p>
            <w:pPr>
              <w:jc w:val="center"/>
              <w:rPr>
                <w:bCs/>
                <w:sz w:val="19"/>
                <w:szCs w:val="19"/>
                <w:lang w:val="en-GB"/>
              </w:rPr>
            </w:pPr>
            <w:r>
              <w:rPr>
                <w:rFonts w:hint="eastAsia"/>
                <w:bCs/>
                <w:sz w:val="19"/>
                <w:szCs w:val="19"/>
                <w:lang w:val="en-GB"/>
              </w:rPr>
              <w:t>可插入槽位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477" w:hRule="atLeast"/>
        </w:trPr>
        <w:tc>
          <w:tcPr>
            <w:tcW w:w="1021" w:type="dxa"/>
            <w:noWrap w:val="0"/>
            <w:tcMar>
              <w:top w:w="17" w:type="dxa"/>
              <w:left w:w="28" w:type="dxa"/>
              <w:bottom w:w="0" w:type="dxa"/>
              <w:right w:w="28" w:type="dxa"/>
            </w:tcMar>
            <w:vAlign w:val="center"/>
          </w:tcPr>
          <w:p>
            <w:pPr>
              <w:jc w:val="center"/>
              <w:rPr>
                <w:rFonts w:hint="eastAsia"/>
                <w:bCs/>
                <w:sz w:val="19"/>
                <w:szCs w:val="19"/>
                <w:lang w:val="en-GB"/>
              </w:rPr>
            </w:pPr>
            <w:r>
              <w:rPr>
                <w:rFonts w:hint="eastAsia"/>
                <w:bCs/>
                <w:sz w:val="19"/>
                <w:szCs w:val="19"/>
                <w:lang w:val="en-GB"/>
              </w:rPr>
              <w:t>核心交叉</w:t>
            </w:r>
          </w:p>
        </w:tc>
        <w:tc>
          <w:tcPr>
            <w:tcW w:w="1134" w:type="dxa"/>
            <w:noWrap w:val="0"/>
            <w:tcMar>
              <w:top w:w="17" w:type="dxa"/>
              <w:left w:w="28" w:type="dxa"/>
              <w:bottom w:w="0" w:type="dxa"/>
              <w:right w:w="28" w:type="dxa"/>
            </w:tcMar>
            <w:vAlign w:val="center"/>
          </w:tcPr>
          <w:p>
            <w:pPr>
              <w:jc w:val="left"/>
              <w:rPr>
                <w:rFonts w:hint="eastAsia"/>
                <w:bCs/>
                <w:sz w:val="19"/>
                <w:szCs w:val="19"/>
                <w:lang w:val="en-GB"/>
              </w:rPr>
            </w:pPr>
            <w:r>
              <w:rPr>
                <w:rFonts w:hint="eastAsia"/>
                <w:bCs/>
                <w:sz w:val="19"/>
                <w:szCs w:val="19"/>
                <w:lang w:val="en-GB"/>
              </w:rPr>
              <w:t>数字交叉盘</w:t>
            </w:r>
          </w:p>
        </w:tc>
        <w:tc>
          <w:tcPr>
            <w:tcW w:w="1374" w:type="dxa"/>
            <w:noWrap w:val="0"/>
            <w:tcMar>
              <w:top w:w="17" w:type="dxa"/>
              <w:left w:w="28" w:type="dxa"/>
              <w:bottom w:w="0" w:type="dxa"/>
              <w:right w:w="28" w:type="dxa"/>
            </w:tcMar>
            <w:vAlign w:val="center"/>
          </w:tcPr>
          <w:p>
            <w:pPr>
              <w:jc w:val="center"/>
              <w:rPr>
                <w:rFonts w:hint="eastAsia"/>
                <w:bCs/>
                <w:sz w:val="19"/>
                <w:szCs w:val="19"/>
                <w:lang w:val="en-GB"/>
              </w:rPr>
            </w:pPr>
            <w:r>
              <w:rPr>
                <w:rFonts w:hint="eastAsia"/>
                <w:bCs/>
                <w:sz w:val="19"/>
                <w:szCs w:val="19"/>
                <w:lang w:val="en-GB"/>
              </w:rPr>
              <w:t>DXC</w:t>
            </w:r>
          </w:p>
        </w:tc>
        <w:tc>
          <w:tcPr>
            <w:tcW w:w="4324" w:type="dxa"/>
            <w:noWrap w:val="0"/>
            <w:tcMar>
              <w:top w:w="17" w:type="dxa"/>
              <w:left w:w="28" w:type="dxa"/>
              <w:bottom w:w="0" w:type="dxa"/>
              <w:right w:w="28" w:type="dxa"/>
            </w:tcMar>
            <w:vAlign w:val="center"/>
          </w:tcPr>
          <w:p>
            <w:pPr>
              <w:rPr>
                <w:rFonts w:hint="eastAsia"/>
                <w:bCs/>
                <w:sz w:val="19"/>
                <w:szCs w:val="19"/>
                <w:lang w:val="en-GB"/>
              </w:rPr>
            </w:pPr>
            <w:r>
              <w:rPr>
                <w:rFonts w:hint="eastAsia"/>
                <w:bCs/>
                <w:sz w:val="19"/>
                <w:szCs w:val="19"/>
                <w:lang w:val="en-GB"/>
              </w:rPr>
              <w:t>双冗余备份，支持</w:t>
            </w:r>
            <w:r>
              <w:rPr>
                <w:rFonts w:hint="eastAsia"/>
                <w:bCs/>
                <w:sz w:val="19"/>
                <w:szCs w:val="19"/>
              </w:rPr>
              <w:t>1008x1008路E1</w:t>
            </w:r>
            <w:r>
              <w:rPr>
                <w:rFonts w:hint="eastAsia"/>
                <w:bCs/>
                <w:sz w:val="19"/>
                <w:szCs w:val="19"/>
                <w:lang w:val="en-GB"/>
              </w:rPr>
              <w:t>的交叉能力</w:t>
            </w:r>
          </w:p>
        </w:tc>
        <w:tc>
          <w:tcPr>
            <w:tcW w:w="991" w:type="dxa"/>
            <w:noWrap w:val="0"/>
            <w:vAlign w:val="top"/>
          </w:tcPr>
          <w:p>
            <w:pPr>
              <w:jc w:val="center"/>
              <w:rPr>
                <w:rFonts w:hint="eastAsia"/>
                <w:bCs/>
                <w:sz w:val="19"/>
                <w:szCs w:val="19"/>
                <w:lang w:val="en-GB"/>
              </w:rPr>
            </w:pPr>
            <w:r>
              <w:rPr>
                <w:rFonts w:hint="eastAsia"/>
                <w:bCs/>
                <w:sz w:val="19"/>
                <w:szCs w:val="19"/>
                <w:lang w:val="en-GB"/>
              </w:rPr>
              <w:t>2，3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657" w:hRule="atLeast"/>
        </w:trPr>
        <w:tc>
          <w:tcPr>
            <w:tcW w:w="1021" w:type="dxa"/>
            <w:vMerge w:val="restart"/>
            <w:noWrap w:val="0"/>
            <w:tcMar>
              <w:top w:w="17" w:type="dxa"/>
              <w:left w:w="28" w:type="dxa"/>
              <w:bottom w:w="0" w:type="dxa"/>
              <w:right w:w="28" w:type="dxa"/>
            </w:tcMar>
            <w:vAlign w:val="center"/>
          </w:tcPr>
          <w:p>
            <w:pPr>
              <w:jc w:val="center"/>
              <w:rPr>
                <w:sz w:val="19"/>
                <w:szCs w:val="19"/>
                <w:lang w:val="en-GB"/>
              </w:rPr>
            </w:pPr>
            <w:r>
              <w:rPr>
                <w:bCs/>
                <w:sz w:val="19"/>
                <w:szCs w:val="19"/>
              </w:rPr>
              <w:t>SDH</w:t>
            </w:r>
            <w:r>
              <w:rPr>
                <w:bCs/>
                <w:sz w:val="19"/>
                <w:szCs w:val="19"/>
                <w:lang w:val="en-GB"/>
              </w:rPr>
              <w:t>上联</w:t>
            </w: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rPr>
              <w:t>STM-4</w:t>
            </w:r>
            <w:r>
              <w:rPr>
                <w:bCs/>
                <w:sz w:val="19"/>
                <w:szCs w:val="19"/>
                <w:lang w:val="en-GB"/>
              </w:rPr>
              <w:t xml:space="preserve">光SDH上联盘 </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STM4</w:t>
            </w:r>
          </w:p>
        </w:tc>
        <w:tc>
          <w:tcPr>
            <w:tcW w:w="4324" w:type="dxa"/>
            <w:noWrap w:val="0"/>
            <w:tcMar>
              <w:top w:w="17" w:type="dxa"/>
              <w:left w:w="28" w:type="dxa"/>
              <w:bottom w:w="0" w:type="dxa"/>
              <w:right w:w="28" w:type="dxa"/>
            </w:tcMar>
            <w:vAlign w:val="center"/>
          </w:tcPr>
          <w:p>
            <w:pPr>
              <w:rPr>
                <w:sz w:val="19"/>
                <w:szCs w:val="19"/>
                <w:lang w:val="en-GB"/>
              </w:rPr>
            </w:pPr>
            <w:r>
              <w:rPr>
                <w:bCs/>
                <w:sz w:val="19"/>
                <w:szCs w:val="19"/>
              </w:rPr>
              <w:t>2×STM-4</w:t>
            </w:r>
            <w:r>
              <w:rPr>
                <w:bCs/>
                <w:sz w:val="19"/>
                <w:szCs w:val="19"/>
                <w:lang w:val="en-GB"/>
              </w:rPr>
              <w:t>，内置</w:t>
            </w:r>
            <w:r>
              <w:rPr>
                <w:rFonts w:hint="eastAsia"/>
                <w:bCs/>
                <w:sz w:val="19"/>
                <w:szCs w:val="19"/>
                <w:lang w:val="en-GB"/>
              </w:rPr>
              <w:t>EOS</w:t>
            </w:r>
            <w:r>
              <w:rPr>
                <w:bCs/>
                <w:sz w:val="19"/>
                <w:szCs w:val="19"/>
                <w:lang w:val="en-GB"/>
              </w:rPr>
              <w:t>功能</w:t>
            </w:r>
          </w:p>
        </w:tc>
        <w:tc>
          <w:tcPr>
            <w:tcW w:w="991" w:type="dxa"/>
            <w:noWrap w:val="0"/>
            <w:vAlign w:val="top"/>
          </w:tcPr>
          <w:p>
            <w:pPr>
              <w:jc w:val="center"/>
              <w:rPr>
                <w:bCs/>
                <w:sz w:val="19"/>
                <w:szCs w:val="19"/>
              </w:rPr>
            </w:pPr>
            <w:r>
              <w:rPr>
                <w:rFonts w:hint="eastAsia"/>
                <w:bCs/>
                <w:sz w:val="19"/>
                <w:szCs w:val="19"/>
              </w:rPr>
              <w:t>4，5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567"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rPr>
              <w:t>STM-1</w:t>
            </w:r>
            <w:r>
              <w:rPr>
                <w:bCs/>
                <w:sz w:val="19"/>
                <w:szCs w:val="19"/>
                <w:lang w:val="en-GB"/>
              </w:rPr>
              <w:t xml:space="preserve">光SDH上联盘 </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SMT1</w:t>
            </w:r>
          </w:p>
        </w:tc>
        <w:tc>
          <w:tcPr>
            <w:tcW w:w="4324" w:type="dxa"/>
            <w:noWrap w:val="0"/>
            <w:tcMar>
              <w:top w:w="17" w:type="dxa"/>
              <w:left w:w="28" w:type="dxa"/>
              <w:bottom w:w="0" w:type="dxa"/>
              <w:right w:w="28" w:type="dxa"/>
            </w:tcMar>
            <w:vAlign w:val="center"/>
          </w:tcPr>
          <w:p>
            <w:pPr>
              <w:rPr>
                <w:sz w:val="19"/>
                <w:szCs w:val="19"/>
                <w:lang w:val="en-GB"/>
              </w:rPr>
            </w:pPr>
            <w:r>
              <w:rPr>
                <w:bCs/>
                <w:sz w:val="19"/>
                <w:szCs w:val="19"/>
              </w:rPr>
              <w:t>2×STM-1</w:t>
            </w:r>
            <w:r>
              <w:rPr>
                <w:bCs/>
                <w:sz w:val="19"/>
                <w:szCs w:val="19"/>
                <w:lang w:val="en-GB"/>
              </w:rPr>
              <w:t>，内置</w:t>
            </w:r>
            <w:r>
              <w:rPr>
                <w:rFonts w:hint="eastAsia"/>
                <w:bCs/>
                <w:sz w:val="19"/>
                <w:szCs w:val="19"/>
                <w:lang w:val="en-GB"/>
              </w:rPr>
              <w:t>EOS</w:t>
            </w:r>
            <w:r>
              <w:rPr>
                <w:bCs/>
                <w:sz w:val="19"/>
                <w:szCs w:val="19"/>
                <w:lang w:val="en-GB"/>
              </w:rPr>
              <w:t>功能</w:t>
            </w:r>
          </w:p>
        </w:tc>
        <w:tc>
          <w:tcPr>
            <w:tcW w:w="991" w:type="dxa"/>
            <w:noWrap w:val="0"/>
            <w:vAlign w:val="top"/>
          </w:tcPr>
          <w:p>
            <w:pPr>
              <w:jc w:val="center"/>
              <w:rPr>
                <w:bCs/>
                <w:sz w:val="19"/>
                <w:szCs w:val="19"/>
              </w:rPr>
            </w:pPr>
            <w:r>
              <w:rPr>
                <w:rFonts w:hint="eastAsia"/>
                <w:bCs/>
                <w:sz w:val="19"/>
                <w:szCs w:val="19"/>
              </w:rPr>
              <w:t>4，5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588" w:hRule="atLeast"/>
        </w:trPr>
        <w:tc>
          <w:tcPr>
            <w:tcW w:w="1021" w:type="dxa"/>
            <w:noWrap w:val="0"/>
            <w:tcMar>
              <w:top w:w="17" w:type="dxa"/>
              <w:left w:w="28" w:type="dxa"/>
              <w:bottom w:w="0" w:type="dxa"/>
              <w:right w:w="28" w:type="dxa"/>
            </w:tcMar>
            <w:vAlign w:val="center"/>
          </w:tcPr>
          <w:p>
            <w:pPr>
              <w:jc w:val="center"/>
              <w:rPr>
                <w:sz w:val="19"/>
                <w:szCs w:val="19"/>
                <w:lang w:val="en-GB"/>
              </w:rPr>
            </w:pPr>
            <w:r>
              <w:rPr>
                <w:bCs/>
                <w:sz w:val="19"/>
                <w:szCs w:val="19"/>
                <w:lang w:val="en-GB"/>
              </w:rPr>
              <w:t>以太网</w:t>
            </w:r>
          </w:p>
          <w:p>
            <w:pPr>
              <w:jc w:val="center"/>
              <w:rPr>
                <w:sz w:val="19"/>
                <w:szCs w:val="19"/>
                <w:lang w:val="en-GB"/>
              </w:rPr>
            </w:pPr>
            <w:r>
              <w:rPr>
                <w:bCs/>
                <w:sz w:val="19"/>
                <w:szCs w:val="19"/>
                <w:lang w:val="en-GB"/>
              </w:rPr>
              <w:t>核心汇聚</w:t>
            </w: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lang w:val="en-GB"/>
              </w:rPr>
              <w:t>以太网核心</w:t>
            </w:r>
            <w:r>
              <w:rPr>
                <w:bCs/>
                <w:sz w:val="19"/>
                <w:szCs w:val="19"/>
              </w:rPr>
              <w:t xml:space="preserve"> </w:t>
            </w:r>
          </w:p>
          <w:p>
            <w:pPr>
              <w:jc w:val="left"/>
              <w:rPr>
                <w:sz w:val="19"/>
                <w:szCs w:val="19"/>
                <w:lang w:val="en-GB"/>
              </w:rPr>
            </w:pPr>
            <w:r>
              <w:rPr>
                <w:bCs/>
                <w:sz w:val="19"/>
                <w:szCs w:val="19"/>
                <w:lang w:val="en-GB"/>
              </w:rPr>
              <w:t xml:space="preserve">汇聚盘 </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ESW</w:t>
            </w:r>
          </w:p>
        </w:tc>
        <w:tc>
          <w:tcPr>
            <w:tcW w:w="4324" w:type="dxa"/>
            <w:noWrap w:val="0"/>
            <w:tcMar>
              <w:top w:w="17" w:type="dxa"/>
              <w:left w:w="28" w:type="dxa"/>
              <w:bottom w:w="0" w:type="dxa"/>
              <w:right w:w="28" w:type="dxa"/>
            </w:tcMar>
            <w:vAlign w:val="center"/>
          </w:tcPr>
          <w:p>
            <w:pPr>
              <w:rPr>
                <w:sz w:val="19"/>
                <w:szCs w:val="19"/>
                <w:lang w:val="en-GB"/>
              </w:rPr>
            </w:pPr>
            <w:r>
              <w:rPr>
                <w:bCs/>
                <w:sz w:val="19"/>
                <w:szCs w:val="19"/>
              </w:rPr>
              <w:t>2×GX+2×GE</w:t>
            </w:r>
            <w:r>
              <w:rPr>
                <w:bCs/>
                <w:sz w:val="19"/>
                <w:szCs w:val="19"/>
                <w:lang w:val="en-GB"/>
              </w:rPr>
              <w:t>，支持端口</w:t>
            </w:r>
            <w:r>
              <w:rPr>
                <w:bCs/>
                <w:sz w:val="19"/>
                <w:szCs w:val="19"/>
              </w:rPr>
              <w:t>VLAN</w:t>
            </w:r>
            <w:r>
              <w:rPr>
                <w:bCs/>
                <w:sz w:val="19"/>
                <w:szCs w:val="19"/>
                <w:lang w:val="en-GB"/>
              </w:rPr>
              <w:t>和</w:t>
            </w:r>
            <w:r>
              <w:rPr>
                <w:bCs/>
                <w:sz w:val="19"/>
                <w:szCs w:val="19"/>
              </w:rPr>
              <w:t>IEEE 802.1QVLAN</w:t>
            </w:r>
            <w:r>
              <w:rPr>
                <w:bCs/>
                <w:sz w:val="19"/>
                <w:szCs w:val="19"/>
                <w:lang w:val="en-GB"/>
              </w:rPr>
              <w:t>，支持链路聚合功能</w:t>
            </w:r>
          </w:p>
          <w:p>
            <w:pPr>
              <w:rPr>
                <w:sz w:val="19"/>
                <w:szCs w:val="19"/>
                <w:lang w:val="en-GB"/>
              </w:rPr>
            </w:pPr>
            <w:r>
              <w:rPr>
                <w:bCs/>
                <w:sz w:val="19"/>
                <w:szCs w:val="19"/>
                <w:lang w:val="en-GB"/>
              </w:rPr>
              <w:t xml:space="preserve">最多可汇聚 </w:t>
            </w:r>
            <w:r>
              <w:rPr>
                <w:rFonts w:hint="eastAsia"/>
                <w:bCs/>
                <w:sz w:val="19"/>
                <w:szCs w:val="19"/>
                <w:lang w:val="en-GB"/>
              </w:rPr>
              <w:t>10</w:t>
            </w:r>
            <w:r>
              <w:rPr>
                <w:bCs/>
                <w:sz w:val="19"/>
                <w:szCs w:val="19"/>
                <w:lang w:val="en-GB"/>
              </w:rPr>
              <w:t>个业务槽位的</w:t>
            </w:r>
            <w:r>
              <w:rPr>
                <w:bCs/>
                <w:sz w:val="19"/>
                <w:szCs w:val="19"/>
              </w:rPr>
              <w:t>1000M</w:t>
            </w:r>
            <w:r>
              <w:rPr>
                <w:bCs/>
                <w:sz w:val="19"/>
                <w:szCs w:val="19"/>
                <w:lang w:val="en-GB"/>
              </w:rPr>
              <w:t>以太网数据</w:t>
            </w:r>
            <w:r>
              <w:rPr>
                <w:bCs/>
                <w:sz w:val="19"/>
                <w:szCs w:val="19"/>
              </w:rPr>
              <w:t xml:space="preserve"> </w:t>
            </w:r>
          </w:p>
        </w:tc>
        <w:tc>
          <w:tcPr>
            <w:tcW w:w="991" w:type="dxa"/>
            <w:noWrap w:val="0"/>
            <w:vAlign w:val="top"/>
          </w:tcPr>
          <w:p>
            <w:pPr>
              <w:jc w:val="center"/>
              <w:rPr>
                <w:bCs/>
                <w:sz w:val="19"/>
                <w:szCs w:val="19"/>
              </w:rPr>
            </w:pPr>
            <w:r>
              <w:rPr>
                <w:rFonts w:hint="eastAsia"/>
                <w:bCs/>
                <w:sz w:val="19"/>
                <w:szCs w:val="19"/>
              </w:rPr>
              <w:t>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567" w:hRule="atLeast"/>
        </w:trPr>
        <w:tc>
          <w:tcPr>
            <w:tcW w:w="1021" w:type="dxa"/>
            <w:vMerge w:val="restart"/>
            <w:noWrap w:val="0"/>
            <w:tcMar>
              <w:top w:w="17" w:type="dxa"/>
              <w:left w:w="28" w:type="dxa"/>
              <w:bottom w:w="0" w:type="dxa"/>
              <w:right w:w="28" w:type="dxa"/>
            </w:tcMar>
            <w:vAlign w:val="center"/>
          </w:tcPr>
          <w:p>
            <w:pPr>
              <w:jc w:val="center"/>
              <w:rPr>
                <w:sz w:val="19"/>
                <w:szCs w:val="19"/>
                <w:lang w:val="en-GB"/>
              </w:rPr>
            </w:pPr>
            <w:r>
              <w:rPr>
                <w:bCs/>
                <w:sz w:val="19"/>
                <w:szCs w:val="19"/>
                <w:lang w:val="en-GB"/>
              </w:rPr>
              <w:t>业务盘</w:t>
            </w: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rPr>
              <w:t>E1</w:t>
            </w:r>
            <w:r>
              <w:rPr>
                <w:bCs/>
                <w:sz w:val="19"/>
                <w:szCs w:val="19"/>
                <w:lang w:val="en-GB"/>
              </w:rPr>
              <w:t xml:space="preserve">映射盘 </w:t>
            </w:r>
          </w:p>
        </w:tc>
        <w:tc>
          <w:tcPr>
            <w:tcW w:w="1374" w:type="dxa"/>
            <w:noWrap w:val="0"/>
            <w:tcMar>
              <w:top w:w="17" w:type="dxa"/>
              <w:left w:w="28" w:type="dxa"/>
              <w:bottom w:w="0" w:type="dxa"/>
              <w:right w:w="28" w:type="dxa"/>
            </w:tcMar>
            <w:vAlign w:val="center"/>
          </w:tcPr>
          <w:p>
            <w:pPr>
              <w:jc w:val="center"/>
              <w:rPr>
                <w:sz w:val="19"/>
                <w:szCs w:val="19"/>
                <w:lang w:val="en-GB"/>
              </w:rPr>
            </w:pPr>
            <w:r>
              <w:rPr>
                <w:bCs/>
                <w:sz w:val="19"/>
                <w:szCs w:val="19"/>
              </w:rPr>
              <w:t>E1-16</w:t>
            </w:r>
          </w:p>
        </w:tc>
        <w:tc>
          <w:tcPr>
            <w:tcW w:w="4324" w:type="dxa"/>
            <w:noWrap w:val="0"/>
            <w:tcMar>
              <w:top w:w="17" w:type="dxa"/>
              <w:left w:w="28" w:type="dxa"/>
              <w:bottom w:w="0" w:type="dxa"/>
              <w:right w:w="28" w:type="dxa"/>
            </w:tcMar>
            <w:vAlign w:val="center"/>
          </w:tcPr>
          <w:p>
            <w:pPr>
              <w:rPr>
                <w:sz w:val="19"/>
                <w:szCs w:val="19"/>
                <w:lang w:val="en-GB"/>
              </w:rPr>
            </w:pPr>
            <w:r>
              <w:rPr>
                <w:bCs/>
                <w:sz w:val="19"/>
                <w:szCs w:val="19"/>
              </w:rPr>
              <w:t>16</w:t>
            </w:r>
            <w:r>
              <w:rPr>
                <w:bCs/>
                <w:sz w:val="19"/>
                <w:szCs w:val="19"/>
                <w:lang w:val="en-GB"/>
              </w:rPr>
              <w:t>路</w:t>
            </w:r>
            <w:r>
              <w:rPr>
                <w:bCs/>
                <w:sz w:val="19"/>
                <w:szCs w:val="19"/>
              </w:rPr>
              <w:t>E1</w:t>
            </w:r>
            <w:r>
              <w:rPr>
                <w:rFonts w:hint="eastAsia"/>
                <w:bCs/>
                <w:sz w:val="19"/>
                <w:szCs w:val="19"/>
                <w:lang w:val="en-GB"/>
              </w:rPr>
              <w:t>；</w:t>
            </w:r>
            <w:r>
              <w:rPr>
                <w:bCs/>
                <w:sz w:val="19"/>
                <w:szCs w:val="19"/>
                <w:lang w:val="el-GR"/>
              </w:rPr>
              <w:t>75Ω</w:t>
            </w:r>
            <w:r>
              <w:rPr>
                <w:rFonts w:hint="eastAsia"/>
                <w:bCs/>
                <w:sz w:val="19"/>
                <w:szCs w:val="19"/>
                <w:lang w:val="en-GB"/>
              </w:rPr>
              <w:t xml:space="preserve"> ，支持成帧/非成帧模式</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567" w:hRule="atLeast"/>
        </w:trPr>
        <w:tc>
          <w:tcPr>
            <w:tcW w:w="1021" w:type="dxa"/>
            <w:vMerge w:val="continue"/>
            <w:noWrap w:val="0"/>
            <w:tcMar>
              <w:top w:w="17" w:type="dxa"/>
              <w:left w:w="28" w:type="dxa"/>
              <w:bottom w:w="0" w:type="dxa"/>
              <w:right w:w="28" w:type="dxa"/>
            </w:tcMar>
            <w:vAlign w:val="center"/>
          </w:tcPr>
          <w:p>
            <w:pPr>
              <w:jc w:val="center"/>
              <w:rPr>
                <w:bCs/>
                <w:sz w:val="19"/>
                <w:szCs w:val="19"/>
                <w:lang w:val="en-GB"/>
              </w:rPr>
            </w:pPr>
          </w:p>
        </w:tc>
        <w:tc>
          <w:tcPr>
            <w:tcW w:w="1134" w:type="dxa"/>
            <w:noWrap w:val="0"/>
            <w:tcMar>
              <w:top w:w="17" w:type="dxa"/>
              <w:left w:w="28" w:type="dxa"/>
              <w:bottom w:w="0" w:type="dxa"/>
              <w:right w:w="28" w:type="dxa"/>
            </w:tcMar>
            <w:vAlign w:val="center"/>
          </w:tcPr>
          <w:p>
            <w:pPr>
              <w:jc w:val="left"/>
              <w:rPr>
                <w:sz w:val="19"/>
                <w:szCs w:val="19"/>
                <w:lang w:val="en-GB"/>
              </w:rPr>
            </w:pPr>
            <w:r>
              <w:rPr>
                <w:bCs/>
                <w:sz w:val="19"/>
                <w:szCs w:val="19"/>
              </w:rPr>
              <w:t>STM-1</w:t>
            </w:r>
            <w:r>
              <w:rPr>
                <w:rFonts w:hint="eastAsia"/>
                <w:bCs/>
                <w:sz w:val="19"/>
                <w:szCs w:val="19"/>
                <w:lang w:val="en-GB"/>
              </w:rPr>
              <w:t>下联盘</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STM1</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2</w:t>
            </w:r>
            <w:r>
              <w:rPr>
                <w:bCs/>
                <w:sz w:val="19"/>
                <w:szCs w:val="19"/>
              </w:rPr>
              <w:t>×STM-1</w:t>
            </w:r>
            <w:r>
              <w:rPr>
                <w:bCs/>
                <w:sz w:val="19"/>
                <w:szCs w:val="19"/>
                <w:lang w:val="en-GB"/>
              </w:rPr>
              <w:t>，内置</w:t>
            </w:r>
            <w:r>
              <w:rPr>
                <w:rFonts w:hint="eastAsia"/>
                <w:bCs/>
                <w:sz w:val="19"/>
                <w:szCs w:val="19"/>
                <w:lang w:val="en-GB"/>
              </w:rPr>
              <w:t>EOS</w:t>
            </w:r>
            <w:r>
              <w:rPr>
                <w:bCs/>
                <w:sz w:val="19"/>
                <w:szCs w:val="19"/>
                <w:lang w:val="en-GB"/>
              </w:rPr>
              <w:t>功能</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sz w:val="19"/>
                <w:szCs w:val="19"/>
                <w:lang w:val="en-GB"/>
              </w:rPr>
            </w:pPr>
            <w:r>
              <w:rPr>
                <w:rFonts w:hint="eastAsia"/>
                <w:bCs/>
                <w:sz w:val="19"/>
                <w:szCs w:val="19"/>
              </w:rPr>
              <w:t>PDH光分支盘</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OM04</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4</w:t>
            </w:r>
            <w:r>
              <w:rPr>
                <w:bCs/>
                <w:sz w:val="19"/>
                <w:szCs w:val="19"/>
              </w:rPr>
              <w:t>×</w:t>
            </w:r>
            <w:r>
              <w:rPr>
                <w:rFonts w:hint="eastAsia"/>
                <w:bCs/>
                <w:sz w:val="19"/>
                <w:szCs w:val="19"/>
              </w:rPr>
              <w:t>PDH光接口</w:t>
            </w:r>
            <w:r>
              <w:rPr>
                <w:bCs/>
                <w:sz w:val="19"/>
                <w:szCs w:val="19"/>
                <w:lang w:val="en-GB"/>
              </w:rPr>
              <w:t>，</w:t>
            </w:r>
            <w:r>
              <w:rPr>
                <w:rFonts w:hint="eastAsia"/>
                <w:bCs/>
                <w:sz w:val="19"/>
                <w:szCs w:val="19"/>
                <w:lang w:val="en-GB"/>
              </w:rPr>
              <w:t>可连接远端PDH或者</w:t>
            </w:r>
            <w:r>
              <w:rPr>
                <w:rFonts w:hint="eastAsia"/>
                <w:bCs/>
                <w:sz w:val="19"/>
                <w:szCs w:val="19"/>
              </w:rPr>
              <w:t>PCM</w:t>
            </w:r>
            <w:r>
              <w:rPr>
                <w:rFonts w:hint="eastAsia"/>
                <w:bCs/>
                <w:sz w:val="19"/>
                <w:szCs w:val="19"/>
                <w:lang w:val="en-GB"/>
              </w:rPr>
              <w:t>设备，</w:t>
            </w:r>
            <w:r>
              <w:rPr>
                <w:bCs/>
                <w:sz w:val="19"/>
                <w:szCs w:val="19"/>
                <w:lang w:val="en-GB"/>
              </w:rPr>
              <w:t>内置</w:t>
            </w:r>
            <w:r>
              <w:rPr>
                <w:rFonts w:hint="eastAsia"/>
                <w:bCs/>
                <w:sz w:val="19"/>
                <w:szCs w:val="19"/>
                <w:lang w:val="en-GB"/>
              </w:rPr>
              <w:t>EOP</w:t>
            </w:r>
            <w:r>
              <w:rPr>
                <w:bCs/>
                <w:sz w:val="19"/>
                <w:szCs w:val="19"/>
                <w:lang w:val="en-GB"/>
              </w:rPr>
              <w:t>功能</w:t>
            </w: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941" w:hRule="atLeast"/>
        </w:trPr>
        <w:tc>
          <w:tcPr>
            <w:tcW w:w="1021" w:type="dxa"/>
            <w:vMerge w:val="continue"/>
            <w:noWrap w:val="0"/>
            <w:vAlign w:val="center"/>
          </w:tcPr>
          <w:p>
            <w:pPr>
              <w:jc w:val="center"/>
              <w:rPr>
                <w:sz w:val="19"/>
                <w:szCs w:val="19"/>
                <w:lang w:val="en-GB"/>
              </w:rPr>
            </w:pPr>
          </w:p>
        </w:tc>
        <w:tc>
          <w:tcPr>
            <w:tcW w:w="1134" w:type="dxa"/>
            <w:vMerge w:val="restart"/>
            <w:noWrap w:val="0"/>
            <w:tcMar>
              <w:top w:w="17" w:type="dxa"/>
              <w:left w:w="28" w:type="dxa"/>
              <w:bottom w:w="0" w:type="dxa"/>
              <w:right w:w="28" w:type="dxa"/>
            </w:tcMar>
            <w:vAlign w:val="center"/>
          </w:tcPr>
          <w:p>
            <w:pPr>
              <w:jc w:val="left"/>
              <w:rPr>
                <w:rFonts w:hint="eastAsia"/>
                <w:sz w:val="19"/>
                <w:szCs w:val="19"/>
                <w:lang w:val="en-GB"/>
              </w:rPr>
            </w:pPr>
            <w:r>
              <w:rPr>
                <w:rFonts w:hint="eastAsia"/>
                <w:sz w:val="19"/>
                <w:szCs w:val="19"/>
                <w:lang w:val="en-GB"/>
              </w:rPr>
              <w:t>以太网电口业务盘</w:t>
            </w:r>
          </w:p>
        </w:tc>
        <w:tc>
          <w:tcPr>
            <w:tcW w:w="1374" w:type="dxa"/>
            <w:tcBorders>
              <w:bottom w:val="single" w:color="auto" w:sz="4" w:space="0"/>
            </w:tcBorders>
            <w:noWrap w:val="0"/>
            <w:tcMar>
              <w:top w:w="17" w:type="dxa"/>
              <w:left w:w="28" w:type="dxa"/>
              <w:bottom w:w="0" w:type="dxa"/>
              <w:right w:w="28" w:type="dxa"/>
            </w:tcMar>
            <w:vAlign w:val="center"/>
          </w:tcPr>
          <w:p>
            <w:pPr>
              <w:jc w:val="center"/>
              <w:rPr>
                <w:rFonts w:hint="eastAsia"/>
                <w:sz w:val="19"/>
                <w:szCs w:val="19"/>
                <w:lang w:val="en-GB"/>
              </w:rPr>
            </w:pPr>
            <w:r>
              <w:rPr>
                <w:rFonts w:hint="eastAsia"/>
                <w:sz w:val="19"/>
                <w:szCs w:val="19"/>
                <w:lang w:val="en-GB"/>
              </w:rPr>
              <w:t>FE08A</w:t>
            </w:r>
          </w:p>
        </w:tc>
        <w:tc>
          <w:tcPr>
            <w:tcW w:w="4324" w:type="dxa"/>
            <w:tcBorders>
              <w:bottom w:val="single" w:color="auto" w:sz="4" w:space="0"/>
            </w:tcBorders>
            <w:noWrap w:val="0"/>
            <w:tcMar>
              <w:top w:w="17" w:type="dxa"/>
              <w:left w:w="28" w:type="dxa"/>
              <w:bottom w:w="0" w:type="dxa"/>
              <w:right w:w="28" w:type="dxa"/>
            </w:tcMar>
            <w:vAlign w:val="center"/>
          </w:tcPr>
          <w:p>
            <w:pPr>
              <w:rPr>
                <w:sz w:val="19"/>
                <w:szCs w:val="19"/>
                <w:lang w:val="en-GB"/>
              </w:rPr>
            </w:pPr>
            <w:r>
              <w:rPr>
                <w:bCs/>
                <w:sz w:val="19"/>
                <w:szCs w:val="19"/>
                <w:lang w:val="en-GB"/>
              </w:rPr>
              <w:t>8</w:t>
            </w:r>
            <w:r>
              <w:rPr>
                <w:bCs/>
                <w:sz w:val="19"/>
                <w:szCs w:val="19"/>
              </w:rPr>
              <w:t>×</w:t>
            </w:r>
            <w:r>
              <w:rPr>
                <w:bCs/>
                <w:sz w:val="19"/>
                <w:szCs w:val="19"/>
                <w:lang w:val="en-GB"/>
              </w:rPr>
              <w:t>F</w:t>
            </w:r>
            <w:r>
              <w:rPr>
                <w:rFonts w:hint="eastAsia"/>
                <w:bCs/>
                <w:sz w:val="19"/>
                <w:szCs w:val="19"/>
                <w:lang w:val="en-GB"/>
              </w:rPr>
              <w:t>E</w:t>
            </w:r>
            <w:r>
              <w:rPr>
                <w:bCs/>
                <w:sz w:val="19"/>
                <w:szCs w:val="19"/>
                <w:lang w:val="en-GB"/>
              </w:rPr>
              <w:t>，</w:t>
            </w:r>
            <w:r>
              <w:rPr>
                <w:bCs/>
                <w:sz w:val="19"/>
                <w:szCs w:val="19"/>
              </w:rPr>
              <w:t>8VCG</w:t>
            </w:r>
            <w:r>
              <w:rPr>
                <w:bCs/>
                <w:sz w:val="19"/>
                <w:szCs w:val="19"/>
                <w:lang w:val="en-GB"/>
              </w:rPr>
              <w:t>物理隔离，</w:t>
            </w:r>
            <w:r>
              <w:rPr>
                <w:bCs/>
                <w:sz w:val="19"/>
                <w:szCs w:val="19"/>
              </w:rPr>
              <w:t>EoP</w:t>
            </w:r>
            <w:r>
              <w:rPr>
                <w:rFonts w:hint="eastAsia"/>
                <w:bCs/>
                <w:sz w:val="19"/>
                <w:szCs w:val="19"/>
              </w:rPr>
              <w:t>DH</w:t>
            </w:r>
            <w:r>
              <w:rPr>
                <w:rFonts w:hint="eastAsia"/>
                <w:bCs/>
                <w:sz w:val="19"/>
                <w:szCs w:val="19"/>
                <w:lang w:val="en-GB"/>
              </w:rPr>
              <w:t>/EoS</w:t>
            </w:r>
          </w:p>
        </w:tc>
        <w:tc>
          <w:tcPr>
            <w:tcW w:w="991" w:type="dxa"/>
            <w:tcBorders>
              <w:bottom w:val="single" w:color="auto" w:sz="4" w:space="0"/>
            </w:tcBorders>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917" w:hRule="atLeast"/>
        </w:trPr>
        <w:tc>
          <w:tcPr>
            <w:tcW w:w="1021" w:type="dxa"/>
            <w:vMerge w:val="continue"/>
            <w:noWrap w:val="0"/>
            <w:vAlign w:val="center"/>
          </w:tcPr>
          <w:p>
            <w:pPr>
              <w:jc w:val="center"/>
              <w:rPr>
                <w:sz w:val="19"/>
                <w:szCs w:val="19"/>
                <w:lang w:val="en-GB"/>
              </w:rPr>
            </w:pPr>
          </w:p>
        </w:tc>
        <w:tc>
          <w:tcPr>
            <w:tcW w:w="1134" w:type="dxa"/>
            <w:vMerge w:val="continue"/>
            <w:noWrap w:val="0"/>
            <w:tcMar>
              <w:top w:w="17" w:type="dxa"/>
              <w:left w:w="28" w:type="dxa"/>
              <w:bottom w:w="0" w:type="dxa"/>
              <w:right w:w="28" w:type="dxa"/>
            </w:tcMar>
            <w:vAlign w:val="center"/>
          </w:tcPr>
          <w:p>
            <w:pPr>
              <w:jc w:val="left"/>
              <w:rPr>
                <w:rFonts w:hint="eastAsia"/>
                <w:sz w:val="19"/>
                <w:szCs w:val="19"/>
                <w:lang w:val="en-GB"/>
              </w:rPr>
            </w:pPr>
          </w:p>
        </w:tc>
        <w:tc>
          <w:tcPr>
            <w:tcW w:w="1374" w:type="dxa"/>
            <w:tcBorders>
              <w:top w:val="single" w:color="auto" w:sz="4" w:space="0"/>
            </w:tcBorders>
            <w:noWrap w:val="0"/>
            <w:tcMar>
              <w:top w:w="17" w:type="dxa"/>
              <w:left w:w="28" w:type="dxa"/>
              <w:bottom w:w="0" w:type="dxa"/>
              <w:right w:w="28" w:type="dxa"/>
            </w:tcMar>
            <w:vAlign w:val="center"/>
          </w:tcPr>
          <w:p>
            <w:pPr>
              <w:jc w:val="center"/>
              <w:rPr>
                <w:rFonts w:hint="eastAsia"/>
                <w:sz w:val="19"/>
                <w:szCs w:val="19"/>
                <w:lang w:val="en-GB"/>
              </w:rPr>
            </w:pPr>
            <w:r>
              <w:rPr>
                <w:rFonts w:hint="eastAsia"/>
                <w:sz w:val="19"/>
                <w:szCs w:val="19"/>
                <w:lang w:val="en-GB"/>
              </w:rPr>
              <w:t>FE08B</w:t>
            </w:r>
          </w:p>
        </w:tc>
        <w:tc>
          <w:tcPr>
            <w:tcW w:w="4324" w:type="dxa"/>
            <w:tcBorders>
              <w:top w:val="single" w:color="auto" w:sz="4" w:space="0"/>
            </w:tcBorders>
            <w:noWrap w:val="0"/>
            <w:tcMar>
              <w:top w:w="17" w:type="dxa"/>
              <w:left w:w="28" w:type="dxa"/>
              <w:bottom w:w="0" w:type="dxa"/>
              <w:right w:w="28" w:type="dxa"/>
            </w:tcMar>
            <w:vAlign w:val="center"/>
          </w:tcPr>
          <w:p>
            <w:pPr>
              <w:rPr>
                <w:rFonts w:hint="eastAsia" w:ascii="Arial" w:hAnsi="Arial"/>
                <w:bCs/>
                <w:sz w:val="19"/>
                <w:szCs w:val="19"/>
                <w:lang w:val="en-GB"/>
              </w:rPr>
            </w:pPr>
            <w:r>
              <w:rPr>
                <w:bCs/>
                <w:sz w:val="19"/>
                <w:szCs w:val="19"/>
                <w:lang w:val="en-GB"/>
              </w:rPr>
              <w:t>8</w:t>
            </w:r>
            <w:r>
              <w:rPr>
                <w:bCs/>
                <w:sz w:val="19"/>
                <w:szCs w:val="19"/>
              </w:rPr>
              <w:t>×</w:t>
            </w:r>
            <w:r>
              <w:rPr>
                <w:bCs/>
                <w:sz w:val="19"/>
                <w:szCs w:val="19"/>
                <w:lang w:val="en-GB"/>
              </w:rPr>
              <w:t>F</w:t>
            </w:r>
            <w:r>
              <w:rPr>
                <w:rFonts w:hint="eastAsia"/>
                <w:bCs/>
                <w:sz w:val="19"/>
                <w:szCs w:val="19"/>
                <w:lang w:val="en-GB"/>
              </w:rPr>
              <w:t>E，</w:t>
            </w:r>
            <w:r>
              <w:rPr>
                <w:bCs/>
                <w:sz w:val="19"/>
                <w:szCs w:val="19"/>
                <w:lang w:val="en-GB"/>
              </w:rPr>
              <w:t>多</w:t>
            </w:r>
            <w:r>
              <w:rPr>
                <w:bCs/>
                <w:sz w:val="19"/>
                <w:szCs w:val="19"/>
              </w:rPr>
              <w:t>E1</w:t>
            </w:r>
            <w:r>
              <w:rPr>
                <w:bCs/>
                <w:sz w:val="19"/>
                <w:szCs w:val="19"/>
                <w:lang w:val="en-GB"/>
              </w:rPr>
              <w:t>转换器模式</w:t>
            </w:r>
            <w:r>
              <w:rPr>
                <w:rFonts w:hint="eastAsia"/>
                <w:bCs/>
                <w:sz w:val="19"/>
                <w:szCs w:val="19"/>
                <w:lang w:val="en-GB"/>
              </w:rPr>
              <w:t>，</w:t>
            </w:r>
            <w:r>
              <w:rPr>
                <w:bCs/>
                <w:sz w:val="19"/>
                <w:szCs w:val="19"/>
                <w:lang w:val="en-GB"/>
              </w:rPr>
              <w:t>GFP/LCAS/VCAT；</w:t>
            </w:r>
          </w:p>
          <w:p>
            <w:pPr>
              <w:rPr>
                <w:bCs/>
                <w:sz w:val="19"/>
                <w:szCs w:val="19"/>
                <w:lang w:val="en-GB"/>
              </w:rPr>
            </w:pPr>
            <w:r>
              <w:rPr>
                <w:rFonts w:ascii="Arial" w:hAnsi="Arial"/>
                <w:bCs/>
                <w:sz w:val="19"/>
                <w:szCs w:val="19"/>
                <w:lang w:val="en-GB"/>
              </w:rPr>
              <w:t>单</w:t>
            </w:r>
            <w:r>
              <w:rPr>
                <w:rFonts w:ascii="Arial" w:hAnsi="Arial"/>
                <w:bCs/>
                <w:sz w:val="19"/>
                <w:szCs w:val="19"/>
              </w:rPr>
              <w:t>E1</w:t>
            </w:r>
            <w:r>
              <w:rPr>
                <w:rFonts w:ascii="Arial" w:hAnsi="Arial"/>
                <w:bCs/>
                <w:sz w:val="19"/>
                <w:szCs w:val="19"/>
                <w:lang w:val="en-GB"/>
              </w:rPr>
              <w:t>转换器模式</w:t>
            </w:r>
            <w:r>
              <w:rPr>
                <w:rFonts w:hint="eastAsia" w:ascii="Arial" w:hAnsi="Arial"/>
                <w:bCs/>
                <w:sz w:val="19"/>
                <w:szCs w:val="19"/>
                <w:lang w:val="en-GB"/>
              </w:rPr>
              <w:t>，</w:t>
            </w:r>
            <w:r>
              <w:rPr>
                <w:rFonts w:ascii="Arial" w:hAnsi="Arial"/>
                <w:bCs/>
                <w:sz w:val="19"/>
                <w:szCs w:val="19"/>
                <w:lang w:val="en-GB"/>
              </w:rPr>
              <w:t xml:space="preserve">GFP </w:t>
            </w:r>
            <w:r>
              <w:rPr>
                <w:rFonts w:hint="eastAsia" w:ascii="Arial" w:hAnsi="Arial"/>
                <w:bCs/>
                <w:sz w:val="19"/>
                <w:szCs w:val="19"/>
                <w:lang w:val="en-GB"/>
              </w:rPr>
              <w:t>、</w:t>
            </w:r>
            <w:r>
              <w:rPr>
                <w:rFonts w:ascii="Arial" w:hAnsi="Arial"/>
                <w:bCs/>
                <w:sz w:val="19"/>
                <w:szCs w:val="19"/>
                <w:lang w:val="en-GB"/>
              </w:rPr>
              <w:t>HDLC封装</w:t>
            </w:r>
            <w:r>
              <w:rPr>
                <w:rFonts w:hint="eastAsia" w:ascii="Arial" w:hAnsi="Arial"/>
                <w:bCs/>
                <w:sz w:val="19"/>
                <w:szCs w:val="19"/>
                <w:lang w:val="en-GB"/>
              </w:rPr>
              <w:t>可选</w:t>
            </w:r>
          </w:p>
        </w:tc>
        <w:tc>
          <w:tcPr>
            <w:tcW w:w="991" w:type="dxa"/>
            <w:tcBorders>
              <w:top w:val="single" w:color="auto" w:sz="4" w:space="0"/>
            </w:tcBorders>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vMerge w:val="restart"/>
            <w:noWrap w:val="0"/>
            <w:tcMar>
              <w:top w:w="17" w:type="dxa"/>
              <w:left w:w="28" w:type="dxa"/>
              <w:bottom w:w="0" w:type="dxa"/>
              <w:right w:w="28" w:type="dxa"/>
            </w:tcMar>
            <w:vAlign w:val="center"/>
          </w:tcPr>
          <w:p>
            <w:pPr>
              <w:jc w:val="left"/>
              <w:rPr>
                <w:sz w:val="19"/>
                <w:szCs w:val="19"/>
                <w:lang w:val="en-GB"/>
              </w:rPr>
            </w:pPr>
            <w:r>
              <w:rPr>
                <w:rFonts w:hint="eastAsia"/>
                <w:bCs/>
                <w:sz w:val="19"/>
                <w:szCs w:val="19"/>
              </w:rPr>
              <w:t>语音话路接入盘</w:t>
            </w: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TEL-FXS</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32路二线电话用户接口</w:t>
            </w: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vMerge w:val="continue"/>
            <w:noWrap w:val="0"/>
            <w:tcMar>
              <w:top w:w="17" w:type="dxa"/>
              <w:left w:w="28" w:type="dxa"/>
              <w:bottom w:w="0" w:type="dxa"/>
              <w:right w:w="28" w:type="dxa"/>
            </w:tcMar>
            <w:vAlign w:val="center"/>
          </w:tcPr>
          <w:p>
            <w:pPr>
              <w:jc w:val="left"/>
              <w:rPr>
                <w:sz w:val="19"/>
                <w:szCs w:val="19"/>
                <w:lang w:val="en-GB"/>
              </w:rPr>
            </w:pP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sz w:val="19"/>
                <w:szCs w:val="19"/>
                <w:lang w:val="en-GB"/>
              </w:rPr>
              <w:t>TEL-FXO</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32路二线电话中继接口</w:t>
            </w: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vMerge w:val="continue"/>
            <w:noWrap w:val="0"/>
            <w:tcMar>
              <w:top w:w="17" w:type="dxa"/>
              <w:left w:w="28" w:type="dxa"/>
              <w:bottom w:w="0" w:type="dxa"/>
              <w:right w:w="28" w:type="dxa"/>
            </w:tcMar>
            <w:vAlign w:val="center"/>
          </w:tcPr>
          <w:p>
            <w:pPr>
              <w:jc w:val="left"/>
              <w:rPr>
                <w:rFonts w:hint="eastAsia"/>
                <w:bCs/>
                <w:sz w:val="19"/>
                <w:szCs w:val="19"/>
              </w:rPr>
            </w:pPr>
          </w:p>
        </w:tc>
        <w:tc>
          <w:tcPr>
            <w:tcW w:w="1374" w:type="dxa"/>
            <w:noWrap w:val="0"/>
            <w:tcMar>
              <w:top w:w="17" w:type="dxa"/>
              <w:left w:w="28" w:type="dxa"/>
              <w:bottom w:w="0" w:type="dxa"/>
              <w:right w:w="28" w:type="dxa"/>
            </w:tcMar>
            <w:vAlign w:val="center"/>
          </w:tcPr>
          <w:p>
            <w:pPr>
              <w:jc w:val="center"/>
              <w:rPr>
                <w:bCs/>
                <w:sz w:val="19"/>
                <w:szCs w:val="19"/>
              </w:rPr>
            </w:pPr>
            <w:r>
              <w:rPr>
                <w:rFonts w:hint="eastAsia"/>
                <w:bCs/>
                <w:sz w:val="19"/>
                <w:szCs w:val="19"/>
              </w:rPr>
              <w:t>TEL-E&amp;M</w:t>
            </w:r>
          </w:p>
        </w:tc>
        <w:tc>
          <w:tcPr>
            <w:tcW w:w="4324" w:type="dxa"/>
            <w:noWrap w:val="0"/>
            <w:tcMar>
              <w:top w:w="17" w:type="dxa"/>
              <w:left w:w="28" w:type="dxa"/>
              <w:bottom w:w="0" w:type="dxa"/>
              <w:right w:w="28" w:type="dxa"/>
            </w:tcMar>
            <w:vAlign w:val="center"/>
          </w:tcPr>
          <w:p>
            <w:pPr>
              <w:rPr>
                <w:rFonts w:hint="eastAsia"/>
                <w:bCs/>
                <w:sz w:val="19"/>
                <w:szCs w:val="19"/>
                <w:lang w:val="en-GB"/>
              </w:rPr>
            </w:pPr>
            <w:r>
              <w:rPr>
                <w:rFonts w:hint="eastAsia"/>
                <w:bCs/>
                <w:sz w:val="19"/>
                <w:szCs w:val="19"/>
              </w:rPr>
              <w:t>12</w:t>
            </w:r>
            <w:r>
              <w:rPr>
                <w:rFonts w:hint="eastAsia"/>
                <w:bCs/>
                <w:sz w:val="19"/>
                <w:szCs w:val="19"/>
                <w:lang w:val="en-GB"/>
              </w:rPr>
              <w:t>路E&amp;M电话接口</w:t>
            </w: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vMerge w:val="continue"/>
            <w:noWrap w:val="0"/>
            <w:tcMar>
              <w:top w:w="17" w:type="dxa"/>
              <w:left w:w="28" w:type="dxa"/>
              <w:bottom w:w="0" w:type="dxa"/>
              <w:right w:w="28" w:type="dxa"/>
            </w:tcMar>
            <w:vAlign w:val="center"/>
          </w:tcPr>
          <w:p>
            <w:pPr>
              <w:jc w:val="left"/>
              <w:rPr>
                <w:sz w:val="19"/>
                <w:szCs w:val="19"/>
                <w:lang w:val="en-GB"/>
              </w:rPr>
            </w:pPr>
          </w:p>
        </w:tc>
        <w:tc>
          <w:tcPr>
            <w:tcW w:w="1374" w:type="dxa"/>
            <w:noWrap w:val="0"/>
            <w:tcMar>
              <w:top w:w="17" w:type="dxa"/>
              <w:left w:w="28" w:type="dxa"/>
              <w:bottom w:w="0" w:type="dxa"/>
              <w:right w:w="28" w:type="dxa"/>
            </w:tcMar>
            <w:vAlign w:val="center"/>
          </w:tcPr>
          <w:p>
            <w:pPr>
              <w:jc w:val="center"/>
              <w:rPr>
                <w:rFonts w:hint="eastAsia"/>
                <w:sz w:val="19"/>
                <w:szCs w:val="19"/>
                <w:lang w:val="en-GB"/>
              </w:rPr>
            </w:pPr>
            <w:r>
              <w:rPr>
                <w:rFonts w:hint="eastAsia"/>
                <w:bCs/>
                <w:sz w:val="19"/>
                <w:szCs w:val="19"/>
              </w:rPr>
              <w:t>TEL-MAG</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32</w:t>
            </w:r>
            <w:r>
              <w:rPr>
                <w:rFonts w:hint="eastAsia"/>
                <w:bCs/>
                <w:sz w:val="19"/>
                <w:szCs w:val="19"/>
                <w:lang w:val="en-GB"/>
              </w:rPr>
              <w:t>路磁石电话接口</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rFonts w:hint="eastAsia"/>
                <w:sz w:val="19"/>
                <w:szCs w:val="19"/>
                <w:lang w:val="en-GB"/>
              </w:rPr>
            </w:pPr>
          </w:p>
        </w:tc>
        <w:tc>
          <w:tcPr>
            <w:tcW w:w="1374" w:type="dxa"/>
            <w:noWrap w:val="0"/>
            <w:tcMar>
              <w:top w:w="17" w:type="dxa"/>
              <w:left w:w="28" w:type="dxa"/>
              <w:bottom w:w="0" w:type="dxa"/>
              <w:right w:w="28" w:type="dxa"/>
            </w:tcMar>
            <w:vAlign w:val="center"/>
          </w:tcPr>
          <w:p>
            <w:pPr>
              <w:jc w:val="center"/>
              <w:rPr>
                <w:rFonts w:hint="eastAsia"/>
                <w:sz w:val="19"/>
                <w:szCs w:val="19"/>
              </w:rPr>
            </w:pPr>
            <w:r>
              <w:rPr>
                <w:rFonts w:hint="eastAsia"/>
                <w:sz w:val="19"/>
                <w:szCs w:val="19"/>
              </w:rPr>
              <w:t>TEL-4LINE</w:t>
            </w:r>
          </w:p>
        </w:tc>
        <w:tc>
          <w:tcPr>
            <w:tcW w:w="4324" w:type="dxa"/>
            <w:noWrap w:val="0"/>
            <w:tcMar>
              <w:top w:w="17" w:type="dxa"/>
              <w:left w:w="28" w:type="dxa"/>
              <w:bottom w:w="0" w:type="dxa"/>
              <w:right w:w="28" w:type="dxa"/>
            </w:tcMar>
            <w:vAlign w:val="center"/>
          </w:tcPr>
          <w:p>
            <w:pPr>
              <w:rPr>
                <w:rFonts w:hint="eastAsia"/>
                <w:sz w:val="19"/>
                <w:szCs w:val="19"/>
              </w:rPr>
            </w:pPr>
            <w:r>
              <w:rPr>
                <w:rFonts w:hint="eastAsia"/>
                <w:sz w:val="19"/>
                <w:szCs w:val="19"/>
              </w:rPr>
              <w:t>16路二/四线音频接口</w:t>
            </w: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21"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sz w:val="19"/>
                <w:szCs w:val="19"/>
                <w:lang w:val="en-GB"/>
              </w:rPr>
            </w:pPr>
            <w:r>
              <w:rPr>
                <w:rFonts w:hint="eastAsia"/>
                <w:sz w:val="19"/>
                <w:szCs w:val="19"/>
                <w:lang w:val="en-GB"/>
              </w:rPr>
              <w:t>异步数据接入盘</w:t>
            </w:r>
          </w:p>
        </w:tc>
        <w:tc>
          <w:tcPr>
            <w:tcW w:w="1374" w:type="dxa"/>
            <w:noWrap w:val="0"/>
            <w:tcMar>
              <w:top w:w="17" w:type="dxa"/>
              <w:left w:w="28" w:type="dxa"/>
              <w:bottom w:w="0" w:type="dxa"/>
              <w:right w:w="28" w:type="dxa"/>
            </w:tcMar>
            <w:vAlign w:val="center"/>
          </w:tcPr>
          <w:p>
            <w:pPr>
              <w:jc w:val="center"/>
              <w:rPr>
                <w:sz w:val="19"/>
                <w:szCs w:val="19"/>
                <w:lang w:val="en-GB"/>
              </w:rPr>
            </w:pPr>
            <w:r>
              <w:rPr>
                <w:rFonts w:hint="eastAsia"/>
                <w:bCs/>
                <w:sz w:val="19"/>
                <w:szCs w:val="19"/>
              </w:rPr>
              <w:t>DATA</w:t>
            </w:r>
          </w:p>
        </w:tc>
        <w:tc>
          <w:tcPr>
            <w:tcW w:w="4324" w:type="dxa"/>
            <w:noWrap w:val="0"/>
            <w:tcMar>
              <w:top w:w="17" w:type="dxa"/>
              <w:left w:w="28" w:type="dxa"/>
              <w:bottom w:w="0" w:type="dxa"/>
              <w:right w:w="28" w:type="dxa"/>
            </w:tcMar>
            <w:vAlign w:val="center"/>
          </w:tcPr>
          <w:p>
            <w:pPr>
              <w:rPr>
                <w:sz w:val="19"/>
                <w:szCs w:val="19"/>
                <w:lang w:val="en-GB"/>
              </w:rPr>
            </w:pPr>
            <w:r>
              <w:rPr>
                <w:rFonts w:hint="eastAsia"/>
                <w:bCs/>
                <w:sz w:val="19"/>
                <w:szCs w:val="19"/>
              </w:rPr>
              <w:t>32路异步数据RS232/RS485/RS422接口，波特率0~115.2K/bits自适应</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90"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bCs/>
                <w:sz w:val="19"/>
                <w:szCs w:val="19"/>
              </w:rPr>
            </w:pPr>
            <w:r>
              <w:rPr>
                <w:rFonts w:hint="eastAsia"/>
                <w:sz w:val="19"/>
                <w:szCs w:val="19"/>
                <w:lang w:val="en-GB"/>
              </w:rPr>
              <w:t>V.35接口业务盘</w:t>
            </w:r>
          </w:p>
        </w:tc>
        <w:tc>
          <w:tcPr>
            <w:tcW w:w="1374" w:type="dxa"/>
            <w:noWrap w:val="0"/>
            <w:tcMar>
              <w:top w:w="17" w:type="dxa"/>
              <w:left w:w="28" w:type="dxa"/>
              <w:bottom w:w="0" w:type="dxa"/>
              <w:right w:w="28" w:type="dxa"/>
            </w:tcMar>
            <w:vAlign w:val="center"/>
          </w:tcPr>
          <w:p>
            <w:pPr>
              <w:jc w:val="center"/>
              <w:rPr>
                <w:sz w:val="19"/>
                <w:szCs w:val="19"/>
                <w:lang w:val="en-GB"/>
              </w:rPr>
            </w:pPr>
            <w:r>
              <w:rPr>
                <w:sz w:val="19"/>
                <w:szCs w:val="19"/>
                <w:lang w:val="en-GB"/>
              </w:rPr>
              <w:t>8V35</w:t>
            </w:r>
          </w:p>
          <w:p>
            <w:pPr>
              <w:jc w:val="right"/>
              <w:rPr>
                <w:rFonts w:ascii="Arial" w:hAnsi="Arial" w:cs="Arial"/>
                <w:sz w:val="19"/>
                <w:szCs w:val="19"/>
              </w:rPr>
            </w:pPr>
          </w:p>
        </w:tc>
        <w:tc>
          <w:tcPr>
            <w:tcW w:w="4324" w:type="dxa"/>
            <w:noWrap w:val="0"/>
            <w:tcMar>
              <w:top w:w="17" w:type="dxa"/>
              <w:left w:w="28" w:type="dxa"/>
              <w:bottom w:w="0" w:type="dxa"/>
              <w:right w:w="28" w:type="dxa"/>
            </w:tcMar>
            <w:vAlign w:val="center"/>
          </w:tcPr>
          <w:p>
            <w:pPr>
              <w:rPr>
                <w:rFonts w:ascii="Arial" w:hAnsi="Arial" w:cs="Arial"/>
                <w:sz w:val="19"/>
                <w:szCs w:val="19"/>
              </w:rPr>
            </w:pPr>
            <w:r>
              <w:rPr>
                <w:rFonts w:hint="eastAsia"/>
                <w:sz w:val="19"/>
                <w:szCs w:val="19"/>
                <w:lang w:val="en-GB"/>
              </w:rPr>
              <w:t>8×V35,每路带宽N×64Kbps(N＝1～32)</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90"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bCs/>
                <w:sz w:val="19"/>
                <w:szCs w:val="19"/>
              </w:rPr>
            </w:pPr>
            <w:r>
              <w:rPr>
                <w:rFonts w:hint="eastAsia"/>
                <w:bCs/>
                <w:sz w:val="19"/>
                <w:szCs w:val="19"/>
              </w:rPr>
              <w:t>V.24接口业务盘</w:t>
            </w:r>
          </w:p>
        </w:tc>
        <w:tc>
          <w:tcPr>
            <w:tcW w:w="1374" w:type="dxa"/>
            <w:noWrap w:val="0"/>
            <w:tcMar>
              <w:top w:w="17" w:type="dxa"/>
              <w:left w:w="28" w:type="dxa"/>
              <w:bottom w:w="0" w:type="dxa"/>
              <w:right w:w="28" w:type="dxa"/>
            </w:tcMar>
            <w:vAlign w:val="center"/>
          </w:tcPr>
          <w:p>
            <w:pPr>
              <w:pStyle w:val="17"/>
              <w:spacing w:before="0" w:beforeAutospacing="0" w:after="0" w:afterAutospacing="0"/>
              <w:jc w:val="center"/>
              <w:rPr>
                <w:rFonts w:ascii="Arial" w:hAnsi="Arial" w:cs="Arial"/>
                <w:sz w:val="19"/>
                <w:szCs w:val="19"/>
              </w:rPr>
            </w:pPr>
            <w:r>
              <w:rPr>
                <w:rFonts w:ascii="Arial" w:hAnsi="Arial" w:cs="Arial"/>
                <w:sz w:val="19"/>
                <w:szCs w:val="19"/>
              </w:rPr>
              <w:t>8V24</w:t>
            </w:r>
          </w:p>
        </w:tc>
        <w:tc>
          <w:tcPr>
            <w:tcW w:w="4324" w:type="dxa"/>
            <w:noWrap w:val="0"/>
            <w:tcMar>
              <w:top w:w="17" w:type="dxa"/>
              <w:left w:w="28" w:type="dxa"/>
              <w:bottom w:w="0" w:type="dxa"/>
              <w:right w:w="28" w:type="dxa"/>
            </w:tcMar>
            <w:vAlign w:val="center"/>
          </w:tcPr>
          <w:p>
            <w:pPr>
              <w:rPr>
                <w:rFonts w:hint="eastAsia" w:ascii="Arial" w:hAnsi="Arial" w:cs="Arial"/>
                <w:sz w:val="19"/>
                <w:szCs w:val="19"/>
              </w:rPr>
            </w:pPr>
            <w:r>
              <w:rPr>
                <w:rFonts w:hint="eastAsia" w:ascii="Arial" w:hAnsi="Arial" w:cs="Arial"/>
                <w:sz w:val="19"/>
                <w:szCs w:val="19"/>
              </w:rPr>
              <w:t>8×V24,带宽可设64K、128K、256K</w:t>
            </w:r>
          </w:p>
          <w:p>
            <w:pPr>
              <w:pStyle w:val="17"/>
              <w:spacing w:before="0" w:beforeAutospacing="0" w:after="0" w:afterAutospacing="0"/>
              <w:rPr>
                <w:rFonts w:hint="eastAsia" w:ascii="Arial" w:hAnsi="Arial" w:cs="Arial"/>
                <w:sz w:val="19"/>
                <w:szCs w:val="19"/>
              </w:rPr>
            </w:pPr>
          </w:p>
        </w:tc>
        <w:tc>
          <w:tcPr>
            <w:tcW w:w="991" w:type="dxa"/>
            <w:noWrap w:val="0"/>
            <w:vAlign w:val="top"/>
          </w:tcPr>
          <w:p>
            <w:pPr>
              <w:jc w:val="center"/>
              <w:rPr>
                <w:rFonts w:hint="eastAsia"/>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397" w:hRule="atLeast"/>
        </w:trPr>
        <w:tc>
          <w:tcPr>
            <w:tcW w:w="1021" w:type="dxa"/>
            <w:vMerge w:val="continue"/>
            <w:noWrap w:val="0"/>
            <w:vAlign w:val="center"/>
          </w:tcPr>
          <w:p>
            <w:pPr>
              <w:jc w:val="center"/>
              <w:rPr>
                <w:sz w:val="19"/>
                <w:szCs w:val="19"/>
                <w:lang w:val="en-GB"/>
              </w:rPr>
            </w:pPr>
          </w:p>
        </w:tc>
        <w:tc>
          <w:tcPr>
            <w:tcW w:w="1134" w:type="dxa"/>
            <w:noWrap w:val="0"/>
            <w:tcMar>
              <w:top w:w="17" w:type="dxa"/>
              <w:left w:w="28" w:type="dxa"/>
              <w:bottom w:w="0" w:type="dxa"/>
              <w:right w:w="28" w:type="dxa"/>
            </w:tcMar>
            <w:vAlign w:val="center"/>
          </w:tcPr>
          <w:p>
            <w:pPr>
              <w:jc w:val="left"/>
              <w:rPr>
                <w:bCs/>
                <w:sz w:val="19"/>
                <w:szCs w:val="19"/>
              </w:rPr>
            </w:pPr>
            <w:r>
              <w:rPr>
                <w:rFonts w:hint="eastAsia"/>
                <w:bCs/>
                <w:sz w:val="19"/>
                <w:szCs w:val="19"/>
              </w:rPr>
              <w:t>光纤收发器业务盘</w:t>
            </w:r>
          </w:p>
        </w:tc>
        <w:tc>
          <w:tcPr>
            <w:tcW w:w="1374" w:type="dxa"/>
            <w:noWrap w:val="0"/>
            <w:tcMar>
              <w:top w:w="17" w:type="dxa"/>
              <w:left w:w="28" w:type="dxa"/>
              <w:bottom w:w="0" w:type="dxa"/>
              <w:right w:w="28" w:type="dxa"/>
            </w:tcMar>
            <w:vAlign w:val="center"/>
          </w:tcPr>
          <w:p>
            <w:pPr>
              <w:pStyle w:val="17"/>
              <w:spacing w:before="0" w:beforeAutospacing="0" w:after="0" w:afterAutospacing="0"/>
              <w:jc w:val="center"/>
              <w:rPr>
                <w:rFonts w:ascii="Arial" w:hAnsi="Arial" w:cs="Arial"/>
                <w:sz w:val="19"/>
                <w:szCs w:val="19"/>
              </w:rPr>
            </w:pPr>
            <w:r>
              <w:rPr>
                <w:rFonts w:ascii="Arial" w:hAnsi="Arial" w:cs="Arial"/>
                <w:sz w:val="19"/>
                <w:szCs w:val="19"/>
              </w:rPr>
              <w:t>4FX</w:t>
            </w:r>
          </w:p>
        </w:tc>
        <w:tc>
          <w:tcPr>
            <w:tcW w:w="4324" w:type="dxa"/>
            <w:noWrap w:val="0"/>
            <w:tcMar>
              <w:top w:w="17" w:type="dxa"/>
              <w:left w:w="28" w:type="dxa"/>
              <w:bottom w:w="0" w:type="dxa"/>
              <w:right w:w="28" w:type="dxa"/>
            </w:tcMar>
            <w:vAlign w:val="center"/>
          </w:tcPr>
          <w:p>
            <w:pPr>
              <w:pStyle w:val="17"/>
              <w:spacing w:before="0" w:beforeAutospacing="0" w:after="0" w:afterAutospacing="0"/>
              <w:rPr>
                <w:rFonts w:ascii="Arial" w:hAnsi="Arial" w:cs="Arial"/>
                <w:sz w:val="19"/>
                <w:szCs w:val="19"/>
              </w:rPr>
            </w:pPr>
            <w:r>
              <w:rPr>
                <w:rFonts w:ascii="Arial" w:hAnsi="Arial" w:cs="Arial"/>
                <w:sz w:val="19"/>
                <w:szCs w:val="19"/>
              </w:rPr>
              <w:t>4×FX</w:t>
            </w:r>
            <w:r>
              <w:rPr>
                <w:rFonts w:hint="eastAsia" w:ascii="Arial" w:hAnsi="Arial" w:cs="Arial"/>
                <w:sz w:val="19"/>
                <w:szCs w:val="19"/>
              </w:rPr>
              <w:t>接入</w:t>
            </w:r>
          </w:p>
        </w:tc>
        <w:tc>
          <w:tcPr>
            <w:tcW w:w="991" w:type="dxa"/>
            <w:noWrap w:val="0"/>
            <w:vAlign w:val="top"/>
          </w:tcPr>
          <w:p>
            <w:pPr>
              <w:jc w:val="center"/>
              <w:rPr>
                <w:sz w:val="19"/>
                <w:szCs w:val="19"/>
              </w:rPr>
            </w:pPr>
            <w:r>
              <w:rPr>
                <w:rFonts w:hint="eastAsia"/>
                <w:sz w:val="19"/>
                <w:szCs w:val="19"/>
              </w:rPr>
              <w:t>4-13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90" w:hRule="atLeast"/>
        </w:trPr>
        <w:tc>
          <w:tcPr>
            <w:tcW w:w="1021" w:type="dxa"/>
            <w:noWrap w:val="0"/>
            <w:vAlign w:val="center"/>
          </w:tcPr>
          <w:p>
            <w:pPr>
              <w:pStyle w:val="17"/>
              <w:spacing w:before="0" w:beforeAutospacing="0" w:after="0" w:afterAutospacing="0"/>
              <w:jc w:val="center"/>
              <w:rPr>
                <w:rFonts w:ascii="Arial" w:hAnsi="Arial" w:cs="Arial"/>
                <w:sz w:val="19"/>
                <w:szCs w:val="19"/>
              </w:rPr>
            </w:pPr>
            <w:r>
              <w:rPr>
                <w:rFonts w:ascii="Arial" w:hAnsi="Arial" w:cs="Arial"/>
                <w:bCs/>
                <w:kern w:val="2"/>
                <w:sz w:val="19"/>
                <w:szCs w:val="19"/>
              </w:rPr>
              <w:t>管理单元</w:t>
            </w:r>
          </w:p>
        </w:tc>
        <w:tc>
          <w:tcPr>
            <w:tcW w:w="1134" w:type="dxa"/>
            <w:noWrap w:val="0"/>
            <w:tcMar>
              <w:top w:w="17" w:type="dxa"/>
              <w:left w:w="28" w:type="dxa"/>
              <w:bottom w:w="0" w:type="dxa"/>
              <w:right w:w="28" w:type="dxa"/>
            </w:tcMar>
            <w:vAlign w:val="center"/>
          </w:tcPr>
          <w:p>
            <w:pPr>
              <w:pStyle w:val="17"/>
              <w:spacing w:before="0" w:beforeAutospacing="0" w:after="0" w:afterAutospacing="0"/>
              <w:rPr>
                <w:rFonts w:ascii="Arial" w:hAnsi="Arial" w:cs="Arial"/>
                <w:sz w:val="19"/>
                <w:szCs w:val="19"/>
              </w:rPr>
            </w:pPr>
            <w:r>
              <w:rPr>
                <w:rFonts w:hint="eastAsia" w:ascii="Arial" w:hAnsi="Arial" w:cs="MS Gothic"/>
                <w:bCs/>
                <w:kern w:val="2"/>
                <w:sz w:val="19"/>
                <w:szCs w:val="19"/>
              </w:rPr>
              <w:t>网管</w:t>
            </w:r>
            <w:r>
              <w:rPr>
                <w:rFonts w:hint="eastAsia" w:ascii="Arial" w:hAnsi="Arial"/>
                <w:bCs/>
                <w:kern w:val="2"/>
                <w:sz w:val="19"/>
                <w:szCs w:val="19"/>
              </w:rPr>
              <w:t>盘</w:t>
            </w:r>
            <w:r>
              <w:rPr>
                <w:rFonts w:ascii="Arial" w:hAnsi="Arial"/>
                <w:bCs/>
                <w:kern w:val="2"/>
                <w:sz w:val="19"/>
                <w:szCs w:val="19"/>
              </w:rPr>
              <w:t xml:space="preserve"> </w:t>
            </w:r>
          </w:p>
        </w:tc>
        <w:tc>
          <w:tcPr>
            <w:tcW w:w="1374" w:type="dxa"/>
            <w:noWrap w:val="0"/>
            <w:tcMar>
              <w:top w:w="17" w:type="dxa"/>
              <w:left w:w="28" w:type="dxa"/>
              <w:bottom w:w="0" w:type="dxa"/>
              <w:right w:w="28" w:type="dxa"/>
            </w:tcMar>
            <w:vAlign w:val="center"/>
          </w:tcPr>
          <w:p>
            <w:pPr>
              <w:pStyle w:val="17"/>
              <w:spacing w:before="0" w:beforeAutospacing="0" w:after="0" w:afterAutospacing="0"/>
              <w:jc w:val="center"/>
              <w:rPr>
                <w:rFonts w:hint="eastAsia" w:ascii="Arial" w:hAnsi="Arial" w:cs="Arial"/>
                <w:sz w:val="19"/>
                <w:szCs w:val="19"/>
              </w:rPr>
            </w:pPr>
            <w:r>
              <w:rPr>
                <w:rFonts w:hint="eastAsia" w:ascii="Arial" w:hAnsi="Arial" w:cs="Arial"/>
                <w:bCs/>
                <w:kern w:val="2"/>
                <w:sz w:val="19"/>
                <w:szCs w:val="19"/>
              </w:rPr>
              <w:t>NMS</w:t>
            </w:r>
          </w:p>
        </w:tc>
        <w:tc>
          <w:tcPr>
            <w:tcW w:w="4324" w:type="dxa"/>
            <w:noWrap w:val="0"/>
            <w:tcMar>
              <w:top w:w="17" w:type="dxa"/>
              <w:left w:w="28" w:type="dxa"/>
              <w:bottom w:w="0" w:type="dxa"/>
              <w:right w:w="28" w:type="dxa"/>
            </w:tcMar>
            <w:vAlign w:val="center"/>
          </w:tcPr>
          <w:p>
            <w:pPr>
              <w:pStyle w:val="17"/>
              <w:spacing w:before="0" w:beforeAutospacing="0" w:after="0" w:afterAutospacing="0"/>
              <w:rPr>
                <w:rFonts w:ascii="Arial" w:hAnsi="Arial" w:cs="Arial"/>
                <w:sz w:val="19"/>
                <w:szCs w:val="19"/>
              </w:rPr>
            </w:pPr>
            <w:r>
              <w:rPr>
                <w:rFonts w:hint="eastAsia" w:ascii="Arial" w:hAnsi="Arial"/>
                <w:bCs/>
                <w:kern w:val="2"/>
                <w:sz w:val="19"/>
                <w:szCs w:val="19"/>
              </w:rPr>
              <w:t>提供系统管理功能，支持网管级联</w:t>
            </w:r>
          </w:p>
        </w:tc>
        <w:tc>
          <w:tcPr>
            <w:tcW w:w="991" w:type="dxa"/>
            <w:noWrap w:val="0"/>
            <w:vAlign w:val="center"/>
          </w:tcPr>
          <w:p>
            <w:pPr>
              <w:adjustRightInd w:val="0"/>
              <w:jc w:val="center"/>
              <w:textAlignment w:val="baseline"/>
              <w:rPr>
                <w:sz w:val="19"/>
                <w:szCs w:val="19"/>
              </w:rPr>
            </w:pPr>
            <w:r>
              <w:rPr>
                <w:rFonts w:hint="eastAsia"/>
                <w:sz w:val="19"/>
                <w:szCs w:val="19"/>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117" w:hRule="atLeast"/>
        </w:trPr>
        <w:tc>
          <w:tcPr>
            <w:tcW w:w="1021" w:type="dxa"/>
            <w:noWrap w:val="0"/>
            <w:vAlign w:val="center"/>
          </w:tcPr>
          <w:p>
            <w:pPr>
              <w:pStyle w:val="17"/>
              <w:spacing w:before="0" w:beforeAutospacing="0" w:after="0" w:afterAutospacing="0"/>
              <w:jc w:val="center"/>
              <w:rPr>
                <w:rFonts w:ascii="Arial" w:hAnsi="Arial" w:cs="Arial"/>
                <w:bCs/>
                <w:kern w:val="2"/>
                <w:sz w:val="19"/>
                <w:szCs w:val="19"/>
              </w:rPr>
            </w:pPr>
            <w:r>
              <w:rPr>
                <w:rFonts w:hint="eastAsia" w:ascii="Arial" w:hAnsi="Arial" w:cs="Arial"/>
                <w:bCs/>
                <w:kern w:val="2"/>
                <w:sz w:val="19"/>
                <w:szCs w:val="19"/>
              </w:rPr>
              <w:t>电源</w:t>
            </w:r>
          </w:p>
        </w:tc>
        <w:tc>
          <w:tcPr>
            <w:tcW w:w="1134" w:type="dxa"/>
            <w:noWrap w:val="0"/>
            <w:tcMar>
              <w:top w:w="17" w:type="dxa"/>
              <w:left w:w="28" w:type="dxa"/>
              <w:bottom w:w="0" w:type="dxa"/>
              <w:right w:w="28" w:type="dxa"/>
            </w:tcMar>
            <w:vAlign w:val="center"/>
          </w:tcPr>
          <w:p>
            <w:pPr>
              <w:pStyle w:val="17"/>
              <w:spacing w:before="0" w:beforeAutospacing="0" w:after="0" w:afterAutospacing="0"/>
              <w:rPr>
                <w:rFonts w:ascii="Arial" w:hAnsi="Arial" w:cs="Arial"/>
                <w:sz w:val="19"/>
                <w:szCs w:val="19"/>
              </w:rPr>
            </w:pPr>
            <w:r>
              <w:rPr>
                <w:rFonts w:ascii="Arial" w:hAnsi="Arial" w:cs="Arial"/>
                <w:bCs/>
                <w:kern w:val="2"/>
                <w:sz w:val="19"/>
                <w:szCs w:val="19"/>
              </w:rPr>
              <w:t>直流电源盘</w:t>
            </w:r>
            <w:r>
              <w:rPr>
                <w:rFonts w:ascii="Arial" w:hAnsi="Arial"/>
                <w:bCs/>
                <w:kern w:val="2"/>
                <w:sz w:val="19"/>
                <w:szCs w:val="19"/>
              </w:rPr>
              <w:t xml:space="preserve"> </w:t>
            </w:r>
          </w:p>
        </w:tc>
        <w:tc>
          <w:tcPr>
            <w:tcW w:w="1374" w:type="dxa"/>
            <w:noWrap w:val="0"/>
            <w:tcMar>
              <w:top w:w="17" w:type="dxa"/>
              <w:left w:w="28" w:type="dxa"/>
              <w:bottom w:w="0" w:type="dxa"/>
              <w:right w:w="28" w:type="dxa"/>
            </w:tcMar>
            <w:vAlign w:val="center"/>
          </w:tcPr>
          <w:p>
            <w:pPr>
              <w:pStyle w:val="17"/>
              <w:spacing w:before="0" w:beforeAutospacing="0" w:after="0" w:afterAutospacing="0"/>
              <w:jc w:val="center"/>
              <w:rPr>
                <w:rFonts w:hint="eastAsia" w:ascii="Arial" w:hAnsi="Arial" w:cs="Arial"/>
                <w:bCs/>
                <w:kern w:val="2"/>
                <w:sz w:val="19"/>
                <w:szCs w:val="19"/>
              </w:rPr>
            </w:pPr>
            <w:r>
              <w:rPr>
                <w:rFonts w:hint="eastAsia" w:ascii="Arial" w:hAnsi="Arial" w:cs="Arial"/>
                <w:bCs/>
                <w:kern w:val="2"/>
                <w:sz w:val="19"/>
                <w:szCs w:val="19"/>
              </w:rPr>
              <w:t>PWR</w:t>
            </w:r>
          </w:p>
        </w:tc>
        <w:tc>
          <w:tcPr>
            <w:tcW w:w="4324" w:type="dxa"/>
            <w:noWrap w:val="0"/>
            <w:tcMar>
              <w:top w:w="17" w:type="dxa"/>
              <w:left w:w="28" w:type="dxa"/>
              <w:bottom w:w="0" w:type="dxa"/>
              <w:right w:w="28" w:type="dxa"/>
            </w:tcMar>
            <w:vAlign w:val="center"/>
          </w:tcPr>
          <w:p>
            <w:pPr>
              <w:pStyle w:val="17"/>
              <w:spacing w:before="0" w:beforeAutospacing="0" w:after="0" w:afterAutospacing="0"/>
              <w:rPr>
                <w:rFonts w:ascii="Arial" w:hAnsi="Arial" w:cs="MS Gothic"/>
                <w:bCs/>
                <w:kern w:val="2"/>
                <w:sz w:val="19"/>
                <w:szCs w:val="19"/>
              </w:rPr>
            </w:pPr>
            <w:r>
              <w:rPr>
                <w:rFonts w:hint="eastAsia" w:ascii="Arial" w:hAnsi="Arial" w:cs="MS Gothic"/>
                <w:bCs/>
                <w:kern w:val="2"/>
                <w:sz w:val="19"/>
                <w:szCs w:val="19"/>
              </w:rPr>
              <w:t>双</w:t>
            </w:r>
            <w:r>
              <w:rPr>
                <w:rFonts w:hint="eastAsia" w:ascii="Arial" w:hAnsi="Arial"/>
                <w:bCs/>
                <w:kern w:val="2"/>
                <w:sz w:val="19"/>
                <w:szCs w:val="19"/>
              </w:rPr>
              <w:t>电</w:t>
            </w:r>
            <w:r>
              <w:rPr>
                <w:rFonts w:hint="eastAsia" w:ascii="Arial" w:hAnsi="Arial" w:cs="MS Gothic"/>
                <w:bCs/>
                <w:kern w:val="2"/>
                <w:sz w:val="19"/>
                <w:szCs w:val="19"/>
              </w:rPr>
              <w:t>源冗余</w:t>
            </w:r>
            <w:r>
              <w:rPr>
                <w:rFonts w:hint="eastAsia" w:ascii="Arial" w:hAnsi="Arial"/>
                <w:bCs/>
                <w:kern w:val="2"/>
                <w:sz w:val="19"/>
                <w:szCs w:val="19"/>
              </w:rPr>
              <w:t>备</w:t>
            </w:r>
            <w:r>
              <w:rPr>
                <w:rFonts w:hint="eastAsia" w:ascii="Arial" w:hAnsi="Arial" w:cs="MS Gothic"/>
                <w:bCs/>
                <w:kern w:val="2"/>
                <w:sz w:val="19"/>
                <w:szCs w:val="19"/>
              </w:rPr>
              <w:t>份</w:t>
            </w:r>
            <w:r>
              <w:rPr>
                <w:rFonts w:ascii="Arial" w:hAnsi="Arial" w:cs="MS Gothic"/>
                <w:bCs/>
                <w:kern w:val="2"/>
                <w:sz w:val="19"/>
                <w:szCs w:val="19"/>
              </w:rPr>
              <w:t xml:space="preserve"> </w:t>
            </w:r>
            <w:r>
              <w:rPr>
                <w:rFonts w:hint="eastAsia" w:ascii="Arial" w:hAnsi="Arial" w:cs="MS Gothic"/>
                <w:bCs/>
                <w:kern w:val="2"/>
                <w:sz w:val="19"/>
                <w:szCs w:val="19"/>
              </w:rPr>
              <w:t>，支持电源管理</w:t>
            </w:r>
          </w:p>
        </w:tc>
        <w:tc>
          <w:tcPr>
            <w:tcW w:w="991" w:type="dxa"/>
            <w:noWrap w:val="0"/>
            <w:vAlign w:val="center"/>
          </w:tcPr>
          <w:p>
            <w:pPr>
              <w:adjustRightInd w:val="0"/>
              <w:jc w:val="center"/>
              <w:textAlignment w:val="baseline"/>
              <w:rPr>
                <w:sz w:val="19"/>
                <w:szCs w:val="19"/>
              </w:rPr>
            </w:pPr>
            <w:r>
              <w:rPr>
                <w:rFonts w:hint="eastAsia"/>
                <w:sz w:val="19"/>
                <w:szCs w:val="19"/>
              </w:rPr>
              <w:t>14、15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wBefore w:w="0" w:type="dxa"/>
          <w:wAfter w:w="0" w:type="dxa"/>
          <w:trHeight w:val="1090" w:hRule="atLeast"/>
        </w:trPr>
        <w:tc>
          <w:tcPr>
            <w:tcW w:w="1021" w:type="dxa"/>
            <w:noWrap w:val="0"/>
            <w:vAlign w:val="center"/>
          </w:tcPr>
          <w:p>
            <w:pPr>
              <w:pStyle w:val="17"/>
              <w:spacing w:before="0" w:beforeAutospacing="0" w:after="0" w:afterAutospacing="0"/>
              <w:jc w:val="center"/>
              <w:rPr>
                <w:rFonts w:ascii="Arial" w:hAnsi="Arial" w:cs="Arial"/>
                <w:bCs/>
                <w:kern w:val="2"/>
                <w:sz w:val="19"/>
                <w:szCs w:val="19"/>
              </w:rPr>
            </w:pPr>
            <w:r>
              <w:rPr>
                <w:rFonts w:hint="eastAsia" w:ascii="Arial" w:hAnsi="Arial" w:cs="Arial"/>
                <w:bCs/>
                <w:kern w:val="2"/>
                <w:sz w:val="19"/>
                <w:szCs w:val="19"/>
              </w:rPr>
              <w:t>风扇</w:t>
            </w:r>
          </w:p>
        </w:tc>
        <w:tc>
          <w:tcPr>
            <w:tcW w:w="1134" w:type="dxa"/>
            <w:noWrap w:val="0"/>
            <w:tcMar>
              <w:top w:w="17" w:type="dxa"/>
              <w:left w:w="28" w:type="dxa"/>
              <w:bottom w:w="0" w:type="dxa"/>
              <w:right w:w="28" w:type="dxa"/>
            </w:tcMar>
            <w:vAlign w:val="center"/>
          </w:tcPr>
          <w:p>
            <w:pPr>
              <w:pStyle w:val="17"/>
              <w:spacing w:before="0" w:beforeAutospacing="0" w:after="0" w:afterAutospacing="0"/>
              <w:rPr>
                <w:rFonts w:hint="eastAsia" w:ascii="Arial" w:hAnsi="Arial" w:cs="MS Gothic"/>
                <w:bCs/>
                <w:kern w:val="2"/>
                <w:sz w:val="19"/>
                <w:szCs w:val="19"/>
              </w:rPr>
            </w:pPr>
            <w:r>
              <w:rPr>
                <w:rFonts w:hint="eastAsia" w:ascii="Arial" w:hAnsi="Arial" w:cs="MS Gothic"/>
                <w:bCs/>
                <w:kern w:val="2"/>
                <w:sz w:val="19"/>
                <w:szCs w:val="19"/>
              </w:rPr>
              <w:t>风扇箱</w:t>
            </w:r>
          </w:p>
        </w:tc>
        <w:tc>
          <w:tcPr>
            <w:tcW w:w="1374" w:type="dxa"/>
            <w:noWrap w:val="0"/>
            <w:tcMar>
              <w:top w:w="17" w:type="dxa"/>
              <w:left w:w="28" w:type="dxa"/>
              <w:bottom w:w="0" w:type="dxa"/>
              <w:right w:w="28" w:type="dxa"/>
            </w:tcMar>
            <w:vAlign w:val="center"/>
          </w:tcPr>
          <w:p>
            <w:pPr>
              <w:pStyle w:val="17"/>
              <w:spacing w:before="0" w:beforeAutospacing="0" w:after="0" w:afterAutospacing="0"/>
              <w:jc w:val="center"/>
              <w:rPr>
                <w:rFonts w:ascii="Arial" w:hAnsi="Arial" w:cs="Arial"/>
                <w:bCs/>
                <w:kern w:val="2"/>
                <w:sz w:val="19"/>
                <w:szCs w:val="19"/>
              </w:rPr>
            </w:pPr>
            <w:r>
              <w:rPr>
                <w:rFonts w:hint="eastAsia" w:ascii="Arial" w:hAnsi="Arial" w:cs="Arial"/>
                <w:bCs/>
                <w:kern w:val="2"/>
                <w:sz w:val="19"/>
                <w:szCs w:val="19"/>
              </w:rPr>
              <w:t>FAN UNITE</w:t>
            </w:r>
          </w:p>
        </w:tc>
        <w:tc>
          <w:tcPr>
            <w:tcW w:w="4324" w:type="dxa"/>
            <w:noWrap w:val="0"/>
            <w:tcMar>
              <w:top w:w="17" w:type="dxa"/>
              <w:left w:w="28" w:type="dxa"/>
              <w:bottom w:w="0" w:type="dxa"/>
              <w:right w:w="28" w:type="dxa"/>
            </w:tcMar>
            <w:vAlign w:val="center"/>
          </w:tcPr>
          <w:p>
            <w:pPr>
              <w:pStyle w:val="17"/>
              <w:spacing w:before="0" w:beforeAutospacing="0" w:after="0" w:afterAutospacing="0"/>
              <w:rPr>
                <w:rFonts w:hint="eastAsia" w:ascii="Arial" w:hAnsi="Arial" w:cs="MS Gothic"/>
                <w:bCs/>
                <w:kern w:val="2"/>
                <w:sz w:val="19"/>
                <w:szCs w:val="19"/>
              </w:rPr>
            </w:pPr>
            <w:r>
              <w:rPr>
                <w:rFonts w:hint="eastAsia" w:ascii="Arial" w:hAnsi="Arial" w:cs="MS Gothic"/>
                <w:bCs/>
                <w:kern w:val="2"/>
                <w:sz w:val="19"/>
                <w:szCs w:val="19"/>
              </w:rPr>
              <w:t>1U风扇箱，支持风扇管理</w:t>
            </w:r>
          </w:p>
        </w:tc>
        <w:tc>
          <w:tcPr>
            <w:tcW w:w="991" w:type="dxa"/>
            <w:noWrap w:val="0"/>
            <w:vAlign w:val="center"/>
          </w:tcPr>
          <w:p>
            <w:pPr>
              <w:adjustRightInd w:val="0"/>
              <w:jc w:val="center"/>
              <w:textAlignment w:val="baseline"/>
              <w:rPr>
                <w:rFonts w:hint="eastAsia"/>
                <w:sz w:val="19"/>
                <w:szCs w:val="19"/>
              </w:rPr>
            </w:pPr>
            <w:r>
              <w:rPr>
                <w:rFonts w:hint="eastAsia"/>
                <w:sz w:val="19"/>
                <w:szCs w:val="19"/>
              </w:rPr>
              <w:t>独立</w:t>
            </w:r>
          </w:p>
        </w:tc>
      </w:tr>
    </w:tbl>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rPr>
          <w:rFonts w:hint="eastAsia" w:ascii="宋体" w:hAnsi="宋体"/>
          <w:b/>
        </w:rPr>
      </w:pPr>
      <w:r>
        <w:rPr>
          <w:rFonts w:hint="eastAsia" w:ascii="宋体" w:hAnsi="宋体"/>
          <w:b/>
        </w:rPr>
        <w:t>应用方案</w:t>
      </w:r>
    </w:p>
    <w:p>
      <w:pPr>
        <w:spacing w:line="360" w:lineRule="auto"/>
        <w:rPr>
          <w:rFonts w:hint="eastAsia" w:ascii="宋体" w:hAnsi="宋体"/>
          <w:b/>
        </w:rPr>
      </w:pPr>
      <w:r>
        <w:rPr>
          <w:rFonts w:hint="eastAsia" w:ascii="宋体" w:hAnsi="宋体"/>
          <w:b/>
        </w:rPr>
        <w:t>运营商企业数据接入解决方案</w:t>
      </w:r>
    </w:p>
    <w:p>
      <w:pPr>
        <w:spacing w:line="360" w:lineRule="auto"/>
        <w:jc w:val="center"/>
        <w:rPr>
          <w:rFonts w:hint="eastAsia" w:ascii="宋体" w:hAnsi="宋体"/>
          <w:b/>
        </w:rPr>
      </w:pPr>
      <w:r>
        <w:rPr>
          <w:rFonts w:hint="eastAsia" w:ascii="宋体" w:hAnsi="宋体"/>
          <w:b/>
        </w:rPr>
        <w:drawing>
          <wp:inline distT="0" distB="0" distL="114300" distR="114300">
            <wp:extent cx="4438015" cy="3069590"/>
            <wp:effectExtent l="0" t="0" r="635" b="16510"/>
            <wp:docPr id="33"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9" descr="1"/>
                    <pic:cNvPicPr>
                      <a:picLocks noChangeAspect="1"/>
                    </pic:cNvPicPr>
                  </pic:nvPicPr>
                  <pic:blipFill>
                    <a:blip r:embed="rId40"/>
                    <a:stretch>
                      <a:fillRect/>
                    </a:stretch>
                  </pic:blipFill>
                  <pic:spPr>
                    <a:xfrm>
                      <a:off x="0" y="0"/>
                      <a:ext cx="4438015" cy="3069590"/>
                    </a:xfrm>
                    <a:prstGeom prst="rect">
                      <a:avLst/>
                    </a:prstGeom>
                    <a:noFill/>
                    <a:ln>
                      <a:noFill/>
                    </a:ln>
                  </pic:spPr>
                </pic:pic>
              </a:graphicData>
            </a:graphic>
          </wp:inline>
        </w:drawing>
      </w:r>
    </w:p>
    <w:p>
      <w:pPr>
        <w:spacing w:line="360" w:lineRule="auto"/>
        <w:rPr>
          <w:rFonts w:hint="eastAsia" w:ascii="宋体" w:hAnsi="宋体"/>
          <w:b/>
        </w:rPr>
      </w:pPr>
    </w:p>
    <w:p>
      <w:pPr>
        <w:spacing w:line="360" w:lineRule="auto"/>
        <w:rPr>
          <w:rFonts w:hint="eastAsia" w:ascii="宋体" w:hAnsi="宋体"/>
          <w:b/>
        </w:rPr>
      </w:pPr>
    </w:p>
    <w:p>
      <w:pPr>
        <w:spacing w:line="360" w:lineRule="auto"/>
        <w:rPr>
          <w:rFonts w:hint="eastAsia" w:ascii="宋体" w:hAnsi="宋体"/>
          <w:b/>
        </w:rPr>
      </w:pPr>
      <w:r>
        <w:rPr>
          <w:rFonts w:hint="eastAsia" w:ascii="宋体" w:hAnsi="宋体"/>
          <w:b/>
        </w:rPr>
        <w:t>政府部队及企业专网综合接入解决方案</w:t>
      </w:r>
    </w:p>
    <w:p>
      <w:pPr>
        <w:spacing w:line="360" w:lineRule="auto"/>
        <w:jc w:val="center"/>
        <w:rPr>
          <w:rFonts w:hint="eastAsia" w:ascii="宋体" w:hAnsi="宋体"/>
          <w:b/>
        </w:rPr>
      </w:pPr>
    </w:p>
    <w:p>
      <w:pPr>
        <w:spacing w:line="360" w:lineRule="auto"/>
        <w:jc w:val="center"/>
        <w:rPr>
          <w:rFonts w:hint="eastAsia" w:ascii="宋体" w:hAnsi="宋体"/>
          <w:b/>
        </w:rPr>
      </w:pPr>
      <w:r>
        <w:rPr>
          <w:rFonts w:hint="eastAsia" w:ascii="宋体" w:hAnsi="宋体"/>
          <w:b/>
        </w:rPr>
        <w:drawing>
          <wp:inline distT="0" distB="0" distL="114300" distR="114300">
            <wp:extent cx="4136390" cy="3081655"/>
            <wp:effectExtent l="0" t="0" r="16510" b="4445"/>
            <wp:docPr id="34" name="图片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0" descr="2"/>
                    <pic:cNvPicPr>
                      <a:picLocks noChangeAspect="1"/>
                    </pic:cNvPicPr>
                  </pic:nvPicPr>
                  <pic:blipFill>
                    <a:blip r:embed="rId41"/>
                    <a:stretch>
                      <a:fillRect/>
                    </a:stretch>
                  </pic:blipFill>
                  <pic:spPr>
                    <a:xfrm>
                      <a:off x="0" y="0"/>
                      <a:ext cx="4136390" cy="3081655"/>
                    </a:xfrm>
                    <a:prstGeom prst="rect">
                      <a:avLst/>
                    </a:prstGeom>
                    <a:noFill/>
                    <a:ln>
                      <a:noFill/>
                    </a:ln>
                  </pic:spPr>
                </pic:pic>
              </a:graphicData>
            </a:graphic>
          </wp:inline>
        </w:drawing>
      </w:r>
    </w:p>
    <w:p>
      <w:pPr>
        <w:spacing w:line="360" w:lineRule="auto"/>
        <w:rPr>
          <w:rFonts w:hint="eastAsia" w:ascii="宋体" w:hAnsi="宋体"/>
          <w:b/>
        </w:rPr>
      </w:pPr>
    </w:p>
    <w:p>
      <w:pPr>
        <w:spacing w:line="360" w:lineRule="auto"/>
        <w:rPr>
          <w:rFonts w:hint="eastAsia" w:ascii="宋体" w:hAnsi="宋体"/>
          <w:b/>
        </w:rPr>
      </w:pPr>
    </w:p>
    <w:p>
      <w:pPr>
        <w:jc w:val="center"/>
        <w:rPr>
          <w:rFonts w:hint="eastAsia"/>
          <w:b/>
          <w:bCs/>
          <w:sz w:val="36"/>
          <w:szCs w:val="36"/>
        </w:rPr>
      </w:pPr>
      <w:r>
        <w:rPr>
          <w:rFonts w:hint="eastAsia"/>
          <w:b/>
          <w:bCs/>
          <w:sz w:val="36"/>
          <w:szCs w:val="36"/>
        </w:rPr>
        <w:t>多业务光端机（PDH光端机系列）</w:t>
      </w:r>
    </w:p>
    <w:p>
      <w:pPr>
        <w:spacing w:line="360" w:lineRule="auto"/>
        <w:rPr>
          <w:rFonts w:hint="eastAsia" w:ascii="宋体" w:hAnsi="宋体"/>
          <w:b/>
        </w:rPr>
      </w:pPr>
    </w:p>
    <w:p>
      <w:pPr>
        <w:pStyle w:val="2"/>
        <w:tabs>
          <w:tab w:val="left" w:pos="432"/>
        </w:tabs>
        <w:spacing w:before="0" w:after="0" w:line="360" w:lineRule="auto"/>
        <w:ind w:left="0" w:firstLine="0"/>
        <w:rPr>
          <w:rFonts w:hint="eastAsia" w:ascii="宋体" w:hAnsi="宋体" w:cs="宋体"/>
          <w:sz w:val="28"/>
          <w:szCs w:val="28"/>
        </w:rPr>
      </w:pPr>
      <w:bookmarkStart w:id="18" w:name="_Toc446580932"/>
      <w:r>
        <w:rPr>
          <w:rFonts w:hint="eastAsia" w:ascii="宋体" w:hAnsi="宋体" w:cs="宋体"/>
          <w:sz w:val="28"/>
          <w:szCs w:val="28"/>
        </w:rPr>
        <w:t>多业务光端机</w:t>
      </w:r>
      <w:bookmarkEnd w:id="18"/>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19" w:name="_Toc446580933"/>
      <w:r>
        <w:rPr>
          <w:rFonts w:hint="eastAsia" w:ascii="宋体" w:hAnsi="宋体" w:eastAsia="宋体" w:cs="宋体"/>
          <w:sz w:val="24"/>
          <w:szCs w:val="24"/>
        </w:rPr>
        <w:t>HJ-F120多业务光端机</w:t>
      </w:r>
      <w:bookmarkEnd w:id="19"/>
    </w:p>
    <w:p>
      <w:pPr>
        <w:spacing w:line="360" w:lineRule="auto"/>
        <w:rPr>
          <w:rFonts w:hint="eastAsia"/>
          <w:b/>
        </w:rPr>
      </w:pPr>
      <w:r>
        <w:rPr>
          <w:rFonts w:hint="eastAsia"/>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378325" cy="835660"/>
            <wp:effectExtent l="0" t="0" r="3175" b="2540"/>
            <wp:docPr id="35" name="图片 6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6" descr="10"/>
                    <pic:cNvPicPr>
                      <a:picLocks noChangeAspect="1"/>
                    </pic:cNvPicPr>
                  </pic:nvPicPr>
                  <pic:blipFill>
                    <a:blip r:embed="rId42"/>
                    <a:stretch>
                      <a:fillRect/>
                    </a:stretch>
                  </pic:blipFill>
                  <pic:spPr>
                    <a:xfrm>
                      <a:off x="0" y="0"/>
                      <a:ext cx="4378325" cy="835660"/>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312285" cy="826770"/>
            <wp:effectExtent l="0" t="0" r="12065" b="11430"/>
            <wp:docPr id="36" name="图片 6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7" descr="20"/>
                    <pic:cNvPicPr>
                      <a:picLocks noChangeAspect="1"/>
                    </pic:cNvPicPr>
                  </pic:nvPicPr>
                  <pic:blipFill>
                    <a:blip r:embed="rId43"/>
                    <a:stretch>
                      <a:fillRect/>
                    </a:stretch>
                  </pic:blipFill>
                  <pic:spPr>
                    <a:xfrm>
                      <a:off x="0" y="0"/>
                      <a:ext cx="4312285" cy="826770"/>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F120系列多业务光端机为本公司自主研发、生产的多业务光纤传输设备。设备采用国际先进的集成电路、可编程逻辑电路和高速微处理器设计的一款多业务光端机。支持4个E1(G.703)接口、可扩展电话/以太网/异步数据/同步数据等。</w:t>
      </w:r>
    </w:p>
    <w:p>
      <w:pPr>
        <w:spacing w:line="360" w:lineRule="auto"/>
        <w:ind w:firstLine="420" w:firstLineChars="200"/>
        <w:rPr>
          <w:rFonts w:hint="eastAsia" w:ascii="宋体" w:hAnsi="宋体" w:cs="宋体"/>
        </w:rPr>
      </w:pPr>
      <w:r>
        <w:rPr>
          <w:rFonts w:hint="eastAsia" w:ascii="宋体" w:hAnsi="宋体" w:cs="宋体"/>
        </w:rPr>
        <w:t>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1.各接口具备浪涌和三级防雷击保护</w:t>
      </w:r>
    </w:p>
    <w:p>
      <w:pPr>
        <w:spacing w:line="360" w:lineRule="auto"/>
        <w:rPr>
          <w:rFonts w:hint="eastAsia" w:ascii="宋体" w:hAnsi="宋体" w:cs="宋体"/>
        </w:rPr>
      </w:pPr>
      <w:r>
        <w:rPr>
          <w:rFonts w:hint="eastAsia" w:ascii="宋体" w:hAnsi="宋体" w:cs="宋体"/>
        </w:rPr>
        <w:t>2.各接口技术参数均符合国际或国内相关标准</w:t>
      </w:r>
    </w:p>
    <w:p>
      <w:pPr>
        <w:spacing w:line="360" w:lineRule="auto"/>
        <w:rPr>
          <w:rFonts w:hint="eastAsia" w:ascii="宋体" w:hAnsi="宋体" w:cs="宋体"/>
        </w:rPr>
      </w:pPr>
      <w:r>
        <w:rPr>
          <w:rFonts w:hint="eastAsia" w:ascii="宋体" w:hAnsi="宋体" w:cs="宋体"/>
        </w:rPr>
        <w:t>3.模块化的设计；易扩容、维护方便</w:t>
      </w:r>
    </w:p>
    <w:p>
      <w:pPr>
        <w:spacing w:line="360" w:lineRule="auto"/>
        <w:rPr>
          <w:rFonts w:hint="eastAsia" w:ascii="宋体" w:hAnsi="宋体" w:cs="宋体"/>
        </w:rPr>
      </w:pPr>
      <w:r>
        <w:rPr>
          <w:rFonts w:hint="eastAsia" w:ascii="宋体" w:hAnsi="宋体" w:cs="宋体"/>
        </w:rPr>
        <w:t>4.接口阻抗75Ω(非平衡)或120Ω(平衡)；(默认为非平衡75Ω)</w:t>
      </w:r>
    </w:p>
    <w:p>
      <w:pPr>
        <w:spacing w:line="360" w:lineRule="auto"/>
        <w:rPr>
          <w:rFonts w:hint="eastAsia" w:ascii="宋体" w:hAnsi="宋体" w:cs="宋体"/>
        </w:rPr>
      </w:pPr>
      <w:r>
        <w:rPr>
          <w:rFonts w:hint="eastAsia" w:ascii="宋体" w:hAnsi="宋体" w:cs="宋体"/>
        </w:rPr>
        <w:t>5.抗干扰能力强、性能稳定、功能完善</w:t>
      </w:r>
    </w:p>
    <w:p>
      <w:pPr>
        <w:spacing w:line="360" w:lineRule="auto"/>
        <w:rPr>
          <w:rFonts w:hint="eastAsia" w:ascii="宋体" w:hAnsi="宋体" w:cs="宋体"/>
        </w:rPr>
      </w:pPr>
      <w:r>
        <w:rPr>
          <w:rFonts w:hint="eastAsia" w:ascii="宋体" w:hAnsi="宋体" w:cs="宋体"/>
        </w:rPr>
        <w:t>6.光纤接口：FC/SC；单模/多模；0-100Km；(根据客户需求定制)</w:t>
      </w:r>
    </w:p>
    <w:p>
      <w:pPr>
        <w:spacing w:line="360" w:lineRule="auto"/>
        <w:rPr>
          <w:rFonts w:hint="eastAsia" w:ascii="宋体" w:hAnsi="宋体" w:cs="宋体"/>
        </w:rPr>
      </w:pPr>
      <w:r>
        <w:rPr>
          <w:rFonts w:hint="eastAsia" w:ascii="宋体" w:hAnsi="宋体" w:cs="宋体"/>
        </w:rPr>
        <w:t>7.完善的网管功能,实时检测设备运行中的各种状态(选配)</w:t>
      </w:r>
    </w:p>
    <w:p>
      <w:pPr>
        <w:spacing w:line="360" w:lineRule="auto"/>
        <w:rPr>
          <w:rFonts w:hint="eastAsia" w:ascii="宋体" w:hAnsi="宋体" w:cs="宋体"/>
        </w:rPr>
      </w:pPr>
      <w:r>
        <w:rPr>
          <w:rFonts w:hint="eastAsia" w:ascii="宋体" w:hAnsi="宋体" w:cs="宋体"/>
        </w:rPr>
        <w:t>8.19英寸1U铝型材机箱</w:t>
      </w:r>
    </w:p>
    <w:p>
      <w:pPr>
        <w:spacing w:line="360" w:lineRule="auto"/>
        <w:rPr>
          <w:rFonts w:hint="eastAsia" w:ascii="宋体" w:hAnsi="宋体" w:cs="宋体"/>
        </w:rPr>
      </w:pP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4，BNC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756"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rPr>
      </w:pPr>
    </w:p>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255895" cy="916940"/>
            <wp:effectExtent l="0" t="0" r="1905" b="16510"/>
            <wp:docPr id="37" name="图片 6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8" descr="10"/>
                    <pic:cNvPicPr>
                      <a:picLocks noChangeAspect="1"/>
                    </pic:cNvPicPr>
                  </pic:nvPicPr>
                  <pic:blipFill>
                    <a:blip r:embed="rId44"/>
                    <a:stretch>
                      <a:fillRect/>
                    </a:stretch>
                  </pic:blipFill>
                  <pic:spPr>
                    <a:xfrm>
                      <a:off x="0" y="0"/>
                      <a:ext cx="5255895" cy="916940"/>
                    </a:xfrm>
                    <a:prstGeom prst="rect">
                      <a:avLst/>
                    </a:prstGeom>
                    <a:noFill/>
                    <a:ln>
                      <a:noFill/>
                    </a:ln>
                  </pic:spPr>
                </pic:pic>
              </a:graphicData>
            </a:graphic>
          </wp:inline>
        </w:drawing>
      </w:r>
    </w:p>
    <w:p>
      <w:pPr>
        <w:spacing w:line="360" w:lineRule="auto"/>
        <w:rPr>
          <w:rFonts w:hint="eastAsia"/>
        </w:rPr>
      </w:pPr>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20" w:name="_Toc446580934"/>
      <w:r>
        <w:rPr>
          <w:rFonts w:hint="eastAsia" w:ascii="宋体" w:hAnsi="宋体" w:eastAsia="宋体" w:cs="宋体"/>
          <w:sz w:val="24"/>
          <w:szCs w:val="24"/>
        </w:rPr>
        <w:t>HJ-F240多业务光端机</w:t>
      </w:r>
      <w:bookmarkEnd w:id="20"/>
    </w:p>
    <w:p>
      <w:pPr>
        <w:spacing w:line="360" w:lineRule="auto"/>
        <w:rPr>
          <w:rFonts w:hint="eastAsia"/>
          <w:b/>
        </w:rPr>
      </w:pPr>
      <w:r>
        <w:rPr>
          <w:rFonts w:hint="eastAsia"/>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3549650" cy="672465"/>
            <wp:effectExtent l="0" t="0" r="12700" b="13335"/>
            <wp:docPr id="38" name="图片 6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9" descr="30"/>
                    <pic:cNvPicPr>
                      <a:picLocks noChangeAspect="1"/>
                    </pic:cNvPicPr>
                  </pic:nvPicPr>
                  <pic:blipFill>
                    <a:blip r:embed="rId45"/>
                    <a:stretch>
                      <a:fillRect/>
                    </a:stretch>
                  </pic:blipFill>
                  <pic:spPr>
                    <a:xfrm>
                      <a:off x="0" y="0"/>
                      <a:ext cx="3549650" cy="672465"/>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3292475" cy="695960"/>
            <wp:effectExtent l="0" t="0" r="3175" b="8890"/>
            <wp:docPr id="39" name="图片 70"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0" descr="40"/>
                    <pic:cNvPicPr>
                      <a:picLocks noChangeAspect="1"/>
                    </pic:cNvPicPr>
                  </pic:nvPicPr>
                  <pic:blipFill>
                    <a:blip r:embed="rId46"/>
                    <a:stretch>
                      <a:fillRect/>
                    </a:stretch>
                  </pic:blipFill>
                  <pic:spPr>
                    <a:xfrm>
                      <a:off x="0" y="0"/>
                      <a:ext cx="3292475" cy="695960"/>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F240系列多业务光端机为本公司自主研发、生产的多业务光纤传输设备。采用国际先进的集成电路、可编程逻辑电路和高速微处理器设计的一款多业务光端机。支持8个E1(G.703)接口、可扩展电话/以太网/异步数据/同步数据等。</w:t>
      </w:r>
    </w:p>
    <w:p>
      <w:pPr>
        <w:spacing w:line="360" w:lineRule="auto"/>
        <w:ind w:firstLine="420" w:firstLineChars="200"/>
        <w:rPr>
          <w:rFonts w:hint="eastAsia" w:ascii="宋体" w:hAnsi="宋体" w:cs="宋体"/>
        </w:rPr>
      </w:pPr>
      <w:r>
        <w:rPr>
          <w:rFonts w:hint="eastAsia" w:ascii="宋体" w:hAnsi="宋体" w:cs="宋体"/>
        </w:rPr>
        <w:t>广泛应用于电信、移动等电信运营商公网及邮电、电力、银行、公安、部队、铁路、大型企事业单位等……专网。</w:t>
      </w:r>
    </w:p>
    <w:p>
      <w:pPr>
        <w:spacing w:line="360" w:lineRule="auto"/>
        <w:ind w:firstLine="420" w:firstLineChars="200"/>
        <w:rPr>
          <w:rFonts w:hint="eastAsia" w:ascii="宋体" w:hAnsi="宋体" w:cs="宋体"/>
        </w:rPr>
      </w:pP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1.各接口具备浪涌和三级防雷击保护</w:t>
      </w:r>
    </w:p>
    <w:p>
      <w:pPr>
        <w:spacing w:line="360" w:lineRule="auto"/>
        <w:rPr>
          <w:rFonts w:hint="eastAsia" w:ascii="宋体" w:hAnsi="宋体" w:cs="宋体"/>
        </w:rPr>
      </w:pPr>
      <w:r>
        <w:rPr>
          <w:rFonts w:hint="eastAsia" w:ascii="宋体" w:hAnsi="宋体" w:cs="宋体"/>
        </w:rPr>
        <w:t>2.各接口技术参数均符合国际或国内相关标准</w:t>
      </w:r>
    </w:p>
    <w:p>
      <w:pPr>
        <w:spacing w:line="360" w:lineRule="auto"/>
        <w:rPr>
          <w:rFonts w:hint="eastAsia" w:ascii="宋体" w:hAnsi="宋体" w:cs="宋体"/>
        </w:rPr>
      </w:pPr>
      <w:r>
        <w:rPr>
          <w:rFonts w:hint="eastAsia" w:ascii="宋体" w:hAnsi="宋体" w:cs="宋体"/>
        </w:rPr>
        <w:t>3.模块化的设计；易扩容、维护方便</w:t>
      </w:r>
    </w:p>
    <w:p>
      <w:pPr>
        <w:spacing w:line="360" w:lineRule="auto"/>
        <w:rPr>
          <w:rFonts w:hint="eastAsia" w:ascii="宋体" w:hAnsi="宋体" w:cs="宋体"/>
        </w:rPr>
      </w:pPr>
      <w:r>
        <w:rPr>
          <w:rFonts w:hint="eastAsia" w:ascii="宋体" w:hAnsi="宋体" w:cs="宋体"/>
        </w:rPr>
        <w:t>4.接口阻抗75Ω(非平衡)或120Ω(平衡)；(默认为非平衡75Ω)</w:t>
      </w:r>
    </w:p>
    <w:p>
      <w:pPr>
        <w:spacing w:line="360" w:lineRule="auto"/>
        <w:rPr>
          <w:rFonts w:hint="eastAsia" w:ascii="宋体" w:hAnsi="宋体" w:cs="宋体"/>
        </w:rPr>
      </w:pPr>
      <w:r>
        <w:rPr>
          <w:rFonts w:hint="eastAsia" w:ascii="宋体" w:hAnsi="宋体" w:cs="宋体"/>
        </w:rPr>
        <w:t>5.抗干扰能力强、性能稳定、功能完善</w:t>
      </w:r>
    </w:p>
    <w:p>
      <w:pPr>
        <w:spacing w:line="360" w:lineRule="auto"/>
        <w:rPr>
          <w:rFonts w:hint="eastAsia" w:ascii="宋体" w:hAnsi="宋体" w:cs="宋体"/>
        </w:rPr>
      </w:pPr>
      <w:r>
        <w:rPr>
          <w:rFonts w:hint="eastAsia" w:ascii="宋体" w:hAnsi="宋体" w:cs="宋体"/>
        </w:rPr>
        <w:t>6.光纤接口：FC/SC；单模/多模；0-100Km；(根据客户需求定制)</w:t>
      </w:r>
    </w:p>
    <w:p>
      <w:pPr>
        <w:spacing w:line="360" w:lineRule="auto"/>
        <w:rPr>
          <w:rFonts w:hint="eastAsia" w:ascii="宋体" w:hAnsi="宋体" w:cs="宋体"/>
        </w:rPr>
      </w:pPr>
      <w:r>
        <w:rPr>
          <w:rFonts w:hint="eastAsia" w:ascii="宋体" w:hAnsi="宋体" w:cs="宋体"/>
        </w:rPr>
        <w:t>7.完善的网管功能,实时检测设备运行中的各种状态(选配)</w:t>
      </w:r>
    </w:p>
    <w:p>
      <w:pPr>
        <w:spacing w:line="360" w:lineRule="auto"/>
        <w:rPr>
          <w:rFonts w:hint="eastAsia" w:ascii="宋体" w:hAnsi="宋体" w:cs="宋体"/>
        </w:rPr>
      </w:pPr>
      <w:r>
        <w:rPr>
          <w:rFonts w:hint="eastAsia" w:ascii="宋体" w:hAnsi="宋体" w:cs="宋体"/>
        </w:rPr>
        <w:t>8.19英寸1U铝型材机箱</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8，BNC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756"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ascii="宋体" w:hAnsi="宋体"/>
          <w:b/>
        </w:rPr>
      </w:pPr>
      <w:r>
        <w:rPr>
          <w:rFonts w:hint="eastAsia" w:ascii="宋体" w:hAnsi="宋体"/>
          <w:b/>
        </w:rPr>
        <w:t>应用方案</w:t>
      </w:r>
    </w:p>
    <w:p>
      <w:pPr>
        <w:tabs>
          <w:tab w:val="left" w:pos="630"/>
        </w:tabs>
        <w:spacing w:line="360" w:lineRule="auto"/>
        <w:rPr>
          <w:rFonts w:hint="eastAsia"/>
        </w:rPr>
      </w:pPr>
      <w:r>
        <w:rPr>
          <w:rFonts w:hint="eastAsia"/>
        </w:rPr>
        <w:drawing>
          <wp:inline distT="0" distB="0" distL="114300" distR="114300">
            <wp:extent cx="5235575" cy="902970"/>
            <wp:effectExtent l="0" t="0" r="3175" b="11430"/>
            <wp:docPr id="40" name="图片 7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1" descr="20"/>
                    <pic:cNvPicPr>
                      <a:picLocks noChangeAspect="1"/>
                    </pic:cNvPicPr>
                  </pic:nvPicPr>
                  <pic:blipFill>
                    <a:blip r:embed="rId47"/>
                    <a:stretch>
                      <a:fillRect/>
                    </a:stretch>
                  </pic:blipFill>
                  <pic:spPr>
                    <a:xfrm>
                      <a:off x="0" y="0"/>
                      <a:ext cx="5235575" cy="902970"/>
                    </a:xfrm>
                    <a:prstGeom prst="rect">
                      <a:avLst/>
                    </a:prstGeom>
                    <a:noFill/>
                    <a:ln>
                      <a:noFill/>
                    </a:ln>
                  </pic:spPr>
                </pic:pic>
              </a:graphicData>
            </a:graphic>
          </wp:inline>
        </w:drawing>
      </w:r>
    </w:p>
    <w:p>
      <w:pPr>
        <w:tabs>
          <w:tab w:val="left" w:pos="630"/>
        </w:tabs>
        <w:spacing w:line="360" w:lineRule="auto"/>
        <w:rPr>
          <w:rFonts w:hint="eastAsia"/>
        </w:rPr>
      </w:pPr>
    </w:p>
    <w:p>
      <w:pPr>
        <w:pStyle w:val="3"/>
        <w:spacing w:before="0" w:after="0" w:line="360" w:lineRule="auto"/>
        <w:ind w:left="0" w:firstLine="0"/>
        <w:rPr>
          <w:rFonts w:hint="eastAsia" w:ascii="宋体" w:hAnsi="宋体" w:eastAsia="宋体" w:cs="宋体"/>
          <w:sz w:val="24"/>
          <w:szCs w:val="24"/>
        </w:rPr>
      </w:pPr>
      <w:r>
        <w:rPr>
          <w:rFonts w:hint="eastAsia" w:ascii="宋体" w:hAnsi="宋体" w:eastAsia="宋体" w:cs="宋体"/>
          <w:sz w:val="24"/>
          <w:szCs w:val="24"/>
        </w:rPr>
        <w:t xml:space="preserve"> </w:t>
      </w:r>
      <w:bookmarkStart w:id="21" w:name="_Toc446580935"/>
      <w:r>
        <w:rPr>
          <w:rFonts w:hint="eastAsia" w:ascii="宋体" w:hAnsi="宋体" w:eastAsia="宋体" w:cs="宋体"/>
          <w:sz w:val="24"/>
          <w:szCs w:val="24"/>
        </w:rPr>
        <w:t>HJ-F480多业务光端机</w:t>
      </w:r>
      <w:bookmarkEnd w:id="21"/>
    </w:p>
    <w:p>
      <w:pPr>
        <w:spacing w:line="360" w:lineRule="auto"/>
        <w:rPr>
          <w:rFonts w:hint="eastAsia"/>
          <w:b/>
        </w:rPr>
      </w:pPr>
      <w:r>
        <w:rPr>
          <w:rFonts w:hint="eastAsia"/>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331335" cy="834390"/>
            <wp:effectExtent l="0" t="0" r="12065" b="3810"/>
            <wp:docPr id="41" name="图片 72" descr="16E1 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2" descr="16E1 正"/>
                    <pic:cNvPicPr>
                      <a:picLocks noChangeAspect="1"/>
                    </pic:cNvPicPr>
                  </pic:nvPicPr>
                  <pic:blipFill>
                    <a:blip r:embed="rId48"/>
                    <a:stretch>
                      <a:fillRect/>
                    </a:stretch>
                  </pic:blipFill>
                  <pic:spPr>
                    <a:xfrm>
                      <a:off x="0" y="0"/>
                      <a:ext cx="4331335" cy="834390"/>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382770" cy="954405"/>
            <wp:effectExtent l="0" t="0" r="17780" b="17145"/>
            <wp:docPr id="42" name="图片 73" descr="16E1 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3" descr="16E1 背面"/>
                    <pic:cNvPicPr>
                      <a:picLocks noChangeAspect="1"/>
                    </pic:cNvPicPr>
                  </pic:nvPicPr>
                  <pic:blipFill>
                    <a:blip r:embed="rId29"/>
                    <a:stretch>
                      <a:fillRect/>
                    </a:stretch>
                  </pic:blipFill>
                  <pic:spPr>
                    <a:xfrm>
                      <a:off x="0" y="0"/>
                      <a:ext cx="4382770" cy="954405"/>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F480系列多业务光端机为本公司自主研发、生产的多业务光纤传输设备。设备采用国际先进的集成电路、可编程逻辑电路和高速微处理器设计的一款多业务光端机。支持16个E1(G.703)接口、可扩展电话/以太网/异步数据/同步数据等。</w:t>
      </w:r>
    </w:p>
    <w:p>
      <w:pPr>
        <w:spacing w:line="360" w:lineRule="auto"/>
        <w:rPr>
          <w:rFonts w:hint="eastAsia"/>
        </w:rPr>
      </w:pPr>
      <w:r>
        <w:rPr>
          <w:rFonts w:hint="eastAsia"/>
        </w:rPr>
        <w:t xml:space="preserve">    设备广泛应用于电信、移动等电信运营商公网及邮电、电力、银行、公安、部队、铁路、大型企事业单位等……专网。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1.各接口具备浪涌和三级防雷击保护</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3.采用了模块化的设计结构，易扩容、维护方便</w:t>
      </w:r>
    </w:p>
    <w:p>
      <w:pPr>
        <w:spacing w:line="360" w:lineRule="auto"/>
        <w:rPr>
          <w:rFonts w:hint="eastAsia" w:ascii="宋体" w:hAnsi="宋体"/>
        </w:rPr>
      </w:pPr>
      <w:r>
        <w:rPr>
          <w:rFonts w:hint="eastAsia" w:ascii="宋体" w:hAnsi="宋体"/>
        </w:rPr>
        <w:t>4.模块化设计可任意组合电话/以太网/异步数据/同步数据/对讲等</w:t>
      </w:r>
    </w:p>
    <w:p>
      <w:pPr>
        <w:spacing w:line="360" w:lineRule="auto"/>
        <w:rPr>
          <w:rFonts w:hint="eastAsia" w:ascii="宋体" w:hAnsi="宋体"/>
        </w:rPr>
      </w:pPr>
      <w:r>
        <w:rPr>
          <w:rFonts w:hint="eastAsia" w:ascii="宋体" w:hAnsi="宋体"/>
        </w:rPr>
        <w:t>5.接口阻抗75Ω（非平衡）或120Ω（平衡）(默认为非平衡75Ω)</w:t>
      </w:r>
    </w:p>
    <w:p>
      <w:pPr>
        <w:spacing w:line="360" w:lineRule="auto"/>
        <w:rPr>
          <w:rFonts w:hint="eastAsia" w:ascii="宋体" w:hAnsi="宋体"/>
        </w:rPr>
      </w:pPr>
      <w:r>
        <w:rPr>
          <w:rFonts w:hint="eastAsia" w:ascii="宋体" w:hAnsi="宋体"/>
        </w:rPr>
        <w:t>6.抗干扰能力强、性能稳定、功能完善</w:t>
      </w:r>
    </w:p>
    <w:p>
      <w:pPr>
        <w:spacing w:line="360" w:lineRule="auto"/>
        <w:rPr>
          <w:rFonts w:hint="eastAsia" w:ascii="宋体" w:hAnsi="宋体"/>
        </w:rPr>
      </w:pPr>
      <w:r>
        <w:rPr>
          <w:rFonts w:hint="eastAsia" w:ascii="宋体" w:hAnsi="宋体"/>
        </w:rPr>
        <w:t>7.光纤接口：FC/SC；单模/多模；0-100Km；(根据客户需求定制)</w:t>
      </w:r>
    </w:p>
    <w:p>
      <w:pPr>
        <w:spacing w:line="360" w:lineRule="auto"/>
        <w:rPr>
          <w:rFonts w:hint="eastAsia" w:ascii="宋体" w:hAnsi="宋体"/>
        </w:rPr>
      </w:pPr>
      <w:r>
        <w:rPr>
          <w:rFonts w:hint="eastAsia" w:ascii="宋体" w:hAnsi="宋体"/>
        </w:rPr>
        <w:t>8.完善的网管功能,实时检测设备运行中的各种状态(选配)</w:t>
      </w:r>
    </w:p>
    <w:p>
      <w:pPr>
        <w:spacing w:line="360" w:lineRule="auto"/>
        <w:rPr>
          <w:rFonts w:hint="eastAsia" w:ascii="宋体" w:hAnsi="宋体"/>
        </w:rPr>
      </w:pPr>
      <w:r>
        <w:rPr>
          <w:rFonts w:hint="eastAsia" w:ascii="宋体" w:hAnsi="宋体"/>
        </w:rPr>
        <w:t>9.19英寸1U铝型材机箱</w:t>
      </w:r>
    </w:p>
    <w:p>
      <w:pPr>
        <w:spacing w:line="360" w:lineRule="auto"/>
        <w:rPr>
          <w:rFonts w:hint="eastAsia"/>
        </w:rPr>
      </w:pP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16，BNC(DB25转BNC)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756"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rPr>
            </w:pPr>
            <w:r>
              <w:rPr>
                <w:rFonts w:hint="eastAsia"/>
              </w:rPr>
              <w:t>电话接口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16，DB25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ascii="宋体" w:hAnsi="宋体"/>
          <w:b/>
        </w:rPr>
      </w:pPr>
    </w:p>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270500" cy="913765"/>
            <wp:effectExtent l="0" t="0" r="6350" b="635"/>
            <wp:docPr id="43" name="图片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4" descr="1"/>
                    <pic:cNvPicPr>
                      <a:picLocks noChangeAspect="1"/>
                    </pic:cNvPicPr>
                  </pic:nvPicPr>
                  <pic:blipFill>
                    <a:blip r:embed="rId49"/>
                    <a:stretch>
                      <a:fillRect/>
                    </a:stretch>
                  </pic:blipFill>
                  <pic:spPr>
                    <a:xfrm>
                      <a:off x="0" y="0"/>
                      <a:ext cx="5270500" cy="913765"/>
                    </a:xfrm>
                    <a:prstGeom prst="rect">
                      <a:avLst/>
                    </a:prstGeom>
                    <a:noFill/>
                    <a:ln>
                      <a:noFill/>
                    </a:ln>
                  </pic:spPr>
                </pic:pic>
              </a:graphicData>
            </a:graphic>
          </wp:inline>
        </w:drawing>
      </w:r>
    </w:p>
    <w:p>
      <w:pPr>
        <w:spacing w:line="360" w:lineRule="auto"/>
        <w:rPr>
          <w:rFonts w:hint="eastAsia"/>
        </w:rPr>
      </w:pPr>
    </w:p>
    <w:p>
      <w:pPr>
        <w:spacing w:line="360" w:lineRule="auto"/>
        <w:rPr>
          <w:rFonts w:hint="eastAsia"/>
        </w:rPr>
      </w:pPr>
    </w:p>
    <w:p>
      <w:pPr>
        <w:pStyle w:val="3"/>
        <w:spacing w:before="0" w:after="0" w:line="360" w:lineRule="auto"/>
        <w:ind w:left="0" w:firstLine="0"/>
        <w:rPr>
          <w:rFonts w:hint="eastAsia" w:ascii="宋体" w:hAnsi="宋体" w:eastAsia="宋体" w:cs="宋体"/>
          <w:sz w:val="24"/>
          <w:szCs w:val="24"/>
        </w:rPr>
      </w:pPr>
      <w:bookmarkStart w:id="22" w:name="_Toc446580936"/>
      <w:r>
        <w:rPr>
          <w:rFonts w:hint="eastAsia" w:ascii="宋体" w:hAnsi="宋体" w:eastAsia="宋体" w:cs="宋体"/>
          <w:sz w:val="24"/>
          <w:szCs w:val="24"/>
        </w:rPr>
        <w:t>HJ-F960多业务光端机</w:t>
      </w:r>
      <w:bookmarkEnd w:id="22"/>
    </w:p>
    <w:p>
      <w:pPr>
        <w:spacing w:line="360" w:lineRule="auto"/>
        <w:rPr>
          <w:rFonts w:hint="eastAsia"/>
          <w:b/>
        </w:rPr>
      </w:pPr>
      <w:r>
        <w:rPr>
          <w:rFonts w:hint="eastAsia"/>
          <w:b/>
        </w:rPr>
        <w:t>产品外观</w:t>
      </w:r>
    </w:p>
    <w:p>
      <w:pPr>
        <w:spacing w:line="360" w:lineRule="auto"/>
        <w:jc w:val="center"/>
        <w:rPr>
          <w:rFonts w:hint="eastAsia" w:ascii="宋体" w:hAnsi="宋体"/>
          <w:b/>
        </w:rPr>
      </w:pPr>
      <w:r>
        <w:rPr>
          <w:rFonts w:hint="eastAsia" w:ascii="宋体" w:hAnsi="宋体"/>
          <w:b/>
        </w:rPr>
        <w:drawing>
          <wp:inline distT="0" distB="0" distL="114300" distR="114300">
            <wp:extent cx="3936365" cy="1382395"/>
            <wp:effectExtent l="0" t="0" r="6985" b="8255"/>
            <wp:docPr id="44" name="图片 75" descr="30正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5" descr="30正 拷贝"/>
                    <pic:cNvPicPr>
                      <a:picLocks noChangeAspect="1"/>
                    </pic:cNvPicPr>
                  </pic:nvPicPr>
                  <pic:blipFill>
                    <a:blip r:embed="rId20"/>
                    <a:stretch>
                      <a:fillRect/>
                    </a:stretch>
                  </pic:blipFill>
                  <pic:spPr>
                    <a:xfrm>
                      <a:off x="0" y="0"/>
                      <a:ext cx="3936365" cy="138239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正面视图</w:t>
      </w:r>
    </w:p>
    <w:p>
      <w:pPr>
        <w:spacing w:line="360" w:lineRule="auto"/>
        <w:jc w:val="center"/>
        <w:rPr>
          <w:rFonts w:hint="eastAsia" w:ascii="宋体" w:hAnsi="宋体"/>
          <w:b/>
        </w:rPr>
      </w:pPr>
      <w:r>
        <w:rPr>
          <w:rFonts w:hint="eastAsia" w:ascii="宋体" w:hAnsi="宋体"/>
          <w:b/>
        </w:rPr>
        <w:drawing>
          <wp:inline distT="0" distB="0" distL="114300" distR="114300">
            <wp:extent cx="3799840" cy="1506855"/>
            <wp:effectExtent l="0" t="0" r="10160" b="17145"/>
            <wp:docPr id="45" name="图片 76" descr="30反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6" descr="30反 拷贝"/>
                    <pic:cNvPicPr>
                      <a:picLocks noChangeAspect="1"/>
                    </pic:cNvPicPr>
                  </pic:nvPicPr>
                  <pic:blipFill>
                    <a:blip r:embed="rId21"/>
                    <a:stretch>
                      <a:fillRect/>
                    </a:stretch>
                  </pic:blipFill>
                  <pic:spPr>
                    <a:xfrm>
                      <a:off x="0" y="0"/>
                      <a:ext cx="3799840" cy="1506855"/>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F960系列多业务光端机为本公司自主研发、生产的多业务光纤传输设备。设备采用国际先进的集成电路、可编程逻辑电路和高速微处理器设计的一款多业务光端机。支持32个E1(G.703)接口、可扩展电话/以太网/异步数据/同步数据等。</w:t>
      </w:r>
    </w:p>
    <w:p>
      <w:pPr>
        <w:spacing w:line="360" w:lineRule="auto"/>
        <w:rPr>
          <w:rFonts w:hint="eastAsia"/>
        </w:rPr>
      </w:pPr>
      <w:r>
        <w:rPr>
          <w:rFonts w:hint="eastAsia"/>
        </w:rPr>
        <w:t xml:space="preserve">    设备广泛应用于电信、移动等电信运营商公网及邮电、电力、银行、公安、部队、铁路、大型企事业单位等……专网。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1.各接口具备浪涌和三级防雷击保护</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3.各板卡均支持热插拔功能</w:t>
      </w:r>
    </w:p>
    <w:p>
      <w:pPr>
        <w:spacing w:line="360" w:lineRule="auto"/>
        <w:rPr>
          <w:rFonts w:hint="eastAsia" w:ascii="宋体" w:hAnsi="宋体"/>
        </w:rPr>
      </w:pPr>
      <w:r>
        <w:rPr>
          <w:rFonts w:hint="eastAsia" w:ascii="宋体" w:hAnsi="宋体"/>
        </w:rPr>
        <w:t>4.采用了模块化的设计结构，易扩容、维护方便</w:t>
      </w:r>
    </w:p>
    <w:p>
      <w:pPr>
        <w:spacing w:line="360" w:lineRule="auto"/>
        <w:rPr>
          <w:rFonts w:hint="eastAsia" w:ascii="宋体" w:hAnsi="宋体"/>
        </w:rPr>
      </w:pPr>
      <w:r>
        <w:rPr>
          <w:rFonts w:hint="eastAsia" w:ascii="宋体" w:hAnsi="宋体"/>
        </w:rPr>
        <w:t>5.模块化设计可任意组合电话/以太网/异步数据/同步数据/对讲等</w:t>
      </w:r>
    </w:p>
    <w:p>
      <w:pPr>
        <w:spacing w:line="360" w:lineRule="auto"/>
        <w:rPr>
          <w:rFonts w:hint="eastAsia" w:ascii="宋体" w:hAnsi="宋体"/>
        </w:rPr>
      </w:pPr>
      <w:r>
        <w:rPr>
          <w:rFonts w:hint="eastAsia" w:ascii="宋体" w:hAnsi="宋体"/>
        </w:rPr>
        <w:t>6.接口阻抗75Ω（非平衡）或120Ω（平衡）(默认为非平衡75Ω)</w:t>
      </w:r>
    </w:p>
    <w:p>
      <w:pPr>
        <w:spacing w:line="360" w:lineRule="auto"/>
        <w:rPr>
          <w:rFonts w:hint="eastAsia" w:ascii="宋体" w:hAnsi="宋体"/>
        </w:rPr>
      </w:pPr>
      <w:r>
        <w:rPr>
          <w:rFonts w:hint="eastAsia" w:ascii="宋体" w:hAnsi="宋体"/>
        </w:rPr>
        <w:t>7.抗干扰能力强、性能稳定、功能完善</w:t>
      </w:r>
    </w:p>
    <w:p>
      <w:pPr>
        <w:spacing w:line="360" w:lineRule="auto"/>
        <w:rPr>
          <w:rFonts w:hint="eastAsia" w:ascii="宋体" w:hAnsi="宋体"/>
        </w:rPr>
      </w:pPr>
      <w:r>
        <w:rPr>
          <w:rFonts w:hint="eastAsia" w:ascii="宋体" w:hAnsi="宋体"/>
        </w:rPr>
        <w:t>8.光纤接口：FC/SC；单模/多模；0-100Km；(根据客户需求定制)</w:t>
      </w:r>
    </w:p>
    <w:p>
      <w:pPr>
        <w:spacing w:line="360" w:lineRule="auto"/>
        <w:rPr>
          <w:rFonts w:hint="eastAsia" w:ascii="宋体" w:hAnsi="宋体"/>
        </w:rPr>
      </w:pPr>
      <w:r>
        <w:rPr>
          <w:rFonts w:hint="eastAsia" w:ascii="宋体" w:hAnsi="宋体"/>
        </w:rPr>
        <w:t>9.完善的网管功能,实时检测设备运行中的各种状态(选配)</w:t>
      </w:r>
    </w:p>
    <w:p>
      <w:pPr>
        <w:spacing w:line="360" w:lineRule="auto"/>
        <w:rPr>
          <w:rFonts w:hint="eastAsia" w:ascii="宋体" w:hAnsi="宋体"/>
        </w:rPr>
      </w:pPr>
      <w:r>
        <w:rPr>
          <w:rFonts w:hint="eastAsia" w:ascii="宋体" w:hAnsi="宋体"/>
        </w:rPr>
        <w:t>10.19英寸3U铝型材机箱</w:t>
      </w:r>
    </w:p>
    <w:p>
      <w:pPr>
        <w:spacing w:line="360" w:lineRule="auto"/>
        <w:rPr>
          <w:rFonts w:hint="eastAsia" w:ascii="宋体" w:hAnsi="宋体"/>
        </w:rPr>
      </w:pPr>
      <w:r>
        <w:rPr>
          <w:rFonts w:hint="eastAsia" w:ascii="宋体" w:hAnsi="宋体"/>
        </w:rPr>
        <w:t>9.19英寸1U铝型材机箱</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823"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823" w:type="dxa"/>
            <w:noWrap w:val="0"/>
            <w:vAlign w:val="top"/>
          </w:tcPr>
          <w:p>
            <w:pPr>
              <w:spacing w:line="360" w:lineRule="auto"/>
              <w:jc w:val="left"/>
              <w:rPr>
                <w:rFonts w:hint="eastAsia" w:ascii="宋体" w:hAnsi="宋体"/>
              </w:rPr>
            </w:pPr>
            <w:r>
              <w:rPr>
                <w:rFonts w:hint="eastAsia" w:ascii="宋体" w:hAnsi="宋体"/>
              </w:rPr>
              <w:t>32，BNC(DB25转BNC)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823"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823"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273040" cy="1006475"/>
            <wp:effectExtent l="0" t="0" r="3810" b="3175"/>
            <wp:docPr id="46" name="图片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7" descr="1"/>
                    <pic:cNvPicPr>
                      <a:picLocks noChangeAspect="1"/>
                    </pic:cNvPicPr>
                  </pic:nvPicPr>
                  <pic:blipFill>
                    <a:blip r:embed="rId50"/>
                    <a:stretch>
                      <a:fillRect/>
                    </a:stretch>
                  </pic:blipFill>
                  <pic:spPr>
                    <a:xfrm>
                      <a:off x="0" y="0"/>
                      <a:ext cx="5273040" cy="1006475"/>
                    </a:xfrm>
                    <a:prstGeom prst="rect">
                      <a:avLst/>
                    </a:prstGeom>
                    <a:noFill/>
                    <a:ln>
                      <a:noFill/>
                    </a:ln>
                  </pic:spPr>
                </pic:pic>
              </a:graphicData>
            </a:graphic>
          </wp:inline>
        </w:drawing>
      </w:r>
    </w:p>
    <w:p>
      <w:pPr>
        <w:pStyle w:val="3"/>
        <w:spacing w:before="0" w:after="0" w:line="360" w:lineRule="auto"/>
        <w:ind w:left="0" w:firstLine="0"/>
        <w:rPr>
          <w:rFonts w:hint="eastAsia" w:ascii="宋体" w:hAnsi="宋体" w:eastAsia="宋体" w:cs="宋体"/>
          <w:sz w:val="24"/>
          <w:szCs w:val="24"/>
        </w:rPr>
      </w:pPr>
      <w:bookmarkStart w:id="23" w:name="_Toc446580937"/>
      <w:r>
        <w:rPr>
          <w:rFonts w:hint="eastAsia" w:ascii="宋体" w:hAnsi="宋体" w:eastAsia="宋体" w:cs="宋体"/>
          <w:sz w:val="24"/>
          <w:szCs w:val="24"/>
        </w:rPr>
        <w:t>HJ-F1920多业务光端机</w:t>
      </w:r>
      <w:bookmarkEnd w:id="23"/>
    </w:p>
    <w:p>
      <w:pPr>
        <w:spacing w:line="360" w:lineRule="auto"/>
        <w:rPr>
          <w:rFonts w:hint="eastAsia"/>
          <w:b/>
        </w:rPr>
      </w:pPr>
      <w:r>
        <w:rPr>
          <w:rFonts w:hint="eastAsia"/>
          <w:b/>
        </w:rPr>
        <w:t>产品外观</w:t>
      </w:r>
    </w:p>
    <w:p>
      <w:pPr>
        <w:spacing w:line="360" w:lineRule="auto"/>
        <w:jc w:val="center"/>
        <w:rPr>
          <w:rFonts w:hint="eastAsia" w:ascii="宋体" w:hAnsi="宋体"/>
          <w:b/>
        </w:rPr>
      </w:pPr>
      <w:r>
        <w:rPr>
          <w:rFonts w:hint="eastAsia" w:ascii="宋体" w:hAnsi="宋体"/>
          <w:b/>
        </w:rPr>
        <w:drawing>
          <wp:inline distT="0" distB="0" distL="114300" distR="114300">
            <wp:extent cx="3936365" cy="1382395"/>
            <wp:effectExtent l="0" t="0" r="6985" b="8255"/>
            <wp:docPr id="47" name="图片 78" descr="30正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8" descr="30正 拷贝"/>
                    <pic:cNvPicPr>
                      <a:picLocks noChangeAspect="1"/>
                    </pic:cNvPicPr>
                  </pic:nvPicPr>
                  <pic:blipFill>
                    <a:blip r:embed="rId20"/>
                    <a:stretch>
                      <a:fillRect/>
                    </a:stretch>
                  </pic:blipFill>
                  <pic:spPr>
                    <a:xfrm>
                      <a:off x="0" y="0"/>
                      <a:ext cx="3936365" cy="138239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正面视图</w:t>
      </w:r>
    </w:p>
    <w:p>
      <w:pPr>
        <w:spacing w:line="360" w:lineRule="auto"/>
        <w:jc w:val="center"/>
        <w:rPr>
          <w:rFonts w:hint="eastAsia" w:ascii="宋体" w:hAnsi="宋体"/>
          <w:b/>
        </w:rPr>
      </w:pPr>
    </w:p>
    <w:p>
      <w:pPr>
        <w:spacing w:line="360" w:lineRule="auto"/>
        <w:jc w:val="center"/>
        <w:rPr>
          <w:rFonts w:hint="eastAsia" w:ascii="宋体" w:hAnsi="宋体"/>
          <w:b/>
        </w:rPr>
      </w:pPr>
      <w:r>
        <w:rPr>
          <w:rFonts w:hint="eastAsia" w:ascii="宋体" w:hAnsi="宋体"/>
          <w:b/>
        </w:rPr>
        <w:drawing>
          <wp:inline distT="0" distB="0" distL="114300" distR="114300">
            <wp:extent cx="3799840" cy="1506855"/>
            <wp:effectExtent l="0" t="0" r="10160" b="17145"/>
            <wp:docPr id="48" name="图片 79" descr="30反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9" descr="30反 拷贝"/>
                    <pic:cNvPicPr>
                      <a:picLocks noChangeAspect="1"/>
                    </pic:cNvPicPr>
                  </pic:nvPicPr>
                  <pic:blipFill>
                    <a:blip r:embed="rId21"/>
                    <a:stretch>
                      <a:fillRect/>
                    </a:stretch>
                  </pic:blipFill>
                  <pic:spPr>
                    <a:xfrm>
                      <a:off x="0" y="0"/>
                      <a:ext cx="3799840" cy="150685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F1920系列多业务光端机为本公司自主研发、生产的多业务光纤传输设备。采用国际先进的集成电路、可编程逻辑电路和高速微处理器设计的一款多业务光端机。支持64个E1(G.703)接口、可扩展电话/以太网/异步数据/同步数据等。</w:t>
      </w:r>
    </w:p>
    <w:p>
      <w:pPr>
        <w:spacing w:line="360" w:lineRule="auto"/>
        <w:ind w:firstLine="420" w:firstLineChars="200"/>
        <w:rPr>
          <w:rFonts w:hint="eastAsia"/>
        </w:rPr>
      </w:pPr>
      <w:r>
        <w:rPr>
          <w:rFonts w:hint="eastAsia"/>
        </w:rPr>
        <w:t>设备广泛应用于电信、移动等电信运营商公网及邮电、电力、银行、公安、部队、铁路、大型企事业单位等……专网。</w:t>
      </w:r>
    </w:p>
    <w:p>
      <w:pPr>
        <w:spacing w:line="360" w:lineRule="auto"/>
        <w:ind w:firstLine="420" w:firstLineChars="200"/>
        <w:rPr>
          <w:rFonts w:hint="eastAsia"/>
        </w:rPr>
      </w:pP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1.各接口具备浪涌和三级防雷击保护</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3.各板卡均支持热插拔功能</w:t>
      </w:r>
    </w:p>
    <w:p>
      <w:pPr>
        <w:spacing w:line="360" w:lineRule="auto"/>
        <w:rPr>
          <w:rFonts w:hint="eastAsia" w:ascii="宋体" w:hAnsi="宋体"/>
        </w:rPr>
      </w:pPr>
      <w:r>
        <w:rPr>
          <w:rFonts w:hint="eastAsia" w:ascii="宋体" w:hAnsi="宋体"/>
        </w:rPr>
        <w:t>4.采用了模块化的设计结构，易扩容、维护方便</w:t>
      </w:r>
    </w:p>
    <w:p>
      <w:pPr>
        <w:spacing w:line="360" w:lineRule="auto"/>
        <w:rPr>
          <w:rFonts w:hint="eastAsia" w:ascii="宋体" w:hAnsi="宋体"/>
        </w:rPr>
      </w:pPr>
      <w:r>
        <w:rPr>
          <w:rFonts w:hint="eastAsia" w:ascii="宋体" w:hAnsi="宋体"/>
        </w:rPr>
        <w:t>5.模块化设计可任意组合电话/以太网/异步数据/同步数据/对讲等</w:t>
      </w:r>
    </w:p>
    <w:p>
      <w:pPr>
        <w:spacing w:line="360" w:lineRule="auto"/>
        <w:rPr>
          <w:rFonts w:hint="eastAsia" w:ascii="宋体" w:hAnsi="宋体"/>
        </w:rPr>
      </w:pPr>
      <w:r>
        <w:rPr>
          <w:rFonts w:hint="eastAsia" w:ascii="宋体" w:hAnsi="宋体"/>
        </w:rPr>
        <w:t>6.接口阻抗75Ω（非平衡）或120Ω（平衡）(默认为非平衡75Ω)</w:t>
      </w:r>
    </w:p>
    <w:p>
      <w:pPr>
        <w:spacing w:line="360" w:lineRule="auto"/>
        <w:rPr>
          <w:rFonts w:hint="eastAsia" w:ascii="宋体" w:hAnsi="宋体"/>
        </w:rPr>
      </w:pPr>
      <w:r>
        <w:rPr>
          <w:rFonts w:hint="eastAsia" w:ascii="宋体" w:hAnsi="宋体"/>
        </w:rPr>
        <w:t>7.抗干扰能力强、性能稳定、功能完善</w:t>
      </w:r>
    </w:p>
    <w:p>
      <w:pPr>
        <w:spacing w:line="360" w:lineRule="auto"/>
        <w:rPr>
          <w:rFonts w:hint="eastAsia" w:ascii="宋体" w:hAnsi="宋体"/>
        </w:rPr>
      </w:pPr>
      <w:r>
        <w:rPr>
          <w:rFonts w:hint="eastAsia" w:ascii="宋体" w:hAnsi="宋体"/>
        </w:rPr>
        <w:t>8.光纤接口：FC/SC；单模/多模；0-100Km；(根据客户需求定制)</w:t>
      </w:r>
    </w:p>
    <w:p>
      <w:pPr>
        <w:spacing w:line="360" w:lineRule="auto"/>
        <w:rPr>
          <w:rFonts w:hint="eastAsia" w:ascii="宋体" w:hAnsi="宋体"/>
        </w:rPr>
      </w:pPr>
      <w:r>
        <w:rPr>
          <w:rFonts w:hint="eastAsia" w:ascii="宋体" w:hAnsi="宋体"/>
        </w:rPr>
        <w:t>9.完善的网管功能,实时检测设备运行中的各种状态(选配)</w:t>
      </w:r>
    </w:p>
    <w:p>
      <w:pPr>
        <w:spacing w:line="360" w:lineRule="auto"/>
        <w:rPr>
          <w:rFonts w:hint="eastAsia" w:ascii="宋体" w:hAnsi="宋体"/>
        </w:rPr>
      </w:pPr>
      <w:r>
        <w:rPr>
          <w:rFonts w:hint="eastAsia" w:ascii="宋体" w:hAnsi="宋体"/>
        </w:rPr>
        <w:t>10.19英寸3U铝型材机箱</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64，BNC(DB25转BNC)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756"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rPr>
            </w:pPr>
            <w:r>
              <w:rPr>
                <w:rFonts w:hint="eastAsia"/>
              </w:rPr>
              <w:t>电话接口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64，DB25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404485" cy="1029970"/>
            <wp:effectExtent l="0" t="0" r="5715" b="17780"/>
            <wp:docPr id="49" name="图片 80" descr="F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0" descr="F1920"/>
                    <pic:cNvPicPr>
                      <a:picLocks noChangeAspect="1"/>
                    </pic:cNvPicPr>
                  </pic:nvPicPr>
                  <pic:blipFill>
                    <a:blip r:embed="rId51"/>
                    <a:stretch>
                      <a:fillRect/>
                    </a:stretch>
                  </pic:blipFill>
                  <pic:spPr>
                    <a:xfrm>
                      <a:off x="0" y="0"/>
                      <a:ext cx="5404485" cy="1029970"/>
                    </a:xfrm>
                    <a:prstGeom prst="rect">
                      <a:avLst/>
                    </a:prstGeom>
                    <a:noFill/>
                    <a:ln>
                      <a:noFill/>
                    </a:ln>
                  </pic:spPr>
                </pic:pic>
              </a:graphicData>
            </a:graphic>
          </wp:inline>
        </w:drawing>
      </w:r>
    </w:p>
    <w:p>
      <w:pPr>
        <w:spacing w:line="360" w:lineRule="auto"/>
        <w:rPr>
          <w:rFonts w:hint="eastAsia"/>
        </w:rPr>
      </w:pPr>
    </w:p>
    <w:p>
      <w:pPr>
        <w:pStyle w:val="3"/>
        <w:spacing w:before="0" w:after="0" w:line="360" w:lineRule="auto"/>
        <w:ind w:left="0" w:firstLine="0"/>
        <w:rPr>
          <w:rFonts w:hint="eastAsia" w:ascii="宋体" w:hAnsi="宋体" w:eastAsia="宋体" w:cs="宋体"/>
          <w:sz w:val="24"/>
          <w:szCs w:val="24"/>
        </w:rPr>
      </w:pPr>
      <w:bookmarkStart w:id="24" w:name="_Toc446580938"/>
      <w:r>
        <w:rPr>
          <w:rFonts w:hint="eastAsia" w:ascii="宋体" w:hAnsi="宋体" w:eastAsia="宋体" w:cs="宋体"/>
          <w:sz w:val="24"/>
          <w:szCs w:val="24"/>
        </w:rPr>
        <w:t>HJ-F3840多业务光端机</w:t>
      </w:r>
      <w:bookmarkEnd w:id="24"/>
    </w:p>
    <w:p>
      <w:pPr>
        <w:spacing w:line="360" w:lineRule="auto"/>
        <w:rPr>
          <w:rFonts w:hint="eastAsia"/>
          <w:b/>
        </w:rPr>
      </w:pPr>
      <w:r>
        <w:rPr>
          <w:rFonts w:hint="eastAsia"/>
          <w:b/>
        </w:rPr>
        <w:t>产品外观</w:t>
      </w:r>
    </w:p>
    <w:p>
      <w:pPr>
        <w:spacing w:line="360" w:lineRule="auto"/>
        <w:jc w:val="center"/>
        <w:rPr>
          <w:rFonts w:hint="eastAsia" w:ascii="宋体" w:hAnsi="宋体"/>
          <w:b/>
        </w:rPr>
      </w:pPr>
      <w:r>
        <w:rPr>
          <w:rFonts w:hint="eastAsia" w:ascii="宋体" w:hAnsi="宋体"/>
          <w:b/>
        </w:rPr>
        <w:drawing>
          <wp:inline distT="0" distB="0" distL="114300" distR="114300">
            <wp:extent cx="3936365" cy="1382395"/>
            <wp:effectExtent l="0" t="0" r="6985" b="8255"/>
            <wp:docPr id="50" name="图片 81" descr="30正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1" descr="30正 拷贝"/>
                    <pic:cNvPicPr>
                      <a:picLocks noChangeAspect="1"/>
                    </pic:cNvPicPr>
                  </pic:nvPicPr>
                  <pic:blipFill>
                    <a:blip r:embed="rId20"/>
                    <a:stretch>
                      <a:fillRect/>
                    </a:stretch>
                  </pic:blipFill>
                  <pic:spPr>
                    <a:xfrm>
                      <a:off x="0" y="0"/>
                      <a:ext cx="3936365" cy="138239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正面视图</w:t>
      </w:r>
    </w:p>
    <w:p>
      <w:pPr>
        <w:spacing w:line="360" w:lineRule="auto"/>
        <w:jc w:val="center"/>
        <w:rPr>
          <w:rFonts w:hint="eastAsia" w:ascii="宋体" w:hAnsi="宋体"/>
          <w:b/>
        </w:rPr>
      </w:pPr>
      <w:r>
        <w:rPr>
          <w:rFonts w:hint="eastAsia" w:ascii="宋体" w:hAnsi="宋体"/>
          <w:b/>
        </w:rPr>
        <w:drawing>
          <wp:inline distT="0" distB="0" distL="114300" distR="114300">
            <wp:extent cx="3799840" cy="1506855"/>
            <wp:effectExtent l="0" t="0" r="10160" b="17145"/>
            <wp:docPr id="51" name="图片 82" descr="30反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2" descr="30反 拷贝"/>
                    <pic:cNvPicPr>
                      <a:picLocks noChangeAspect="1"/>
                    </pic:cNvPicPr>
                  </pic:nvPicPr>
                  <pic:blipFill>
                    <a:blip r:embed="rId21"/>
                    <a:stretch>
                      <a:fillRect/>
                    </a:stretch>
                  </pic:blipFill>
                  <pic:spPr>
                    <a:xfrm>
                      <a:off x="0" y="0"/>
                      <a:ext cx="3799840" cy="150685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F3840系列多业务光端机为本公司自主研发、生产的多业务光纤传输设备。设备采用国际先进的集成电路、可编程逻辑电路和高速微处理器设计的一款多业务光端机。支持128个E1(G.703)接口、可扩展电话/以太网/异步数据/同步数据等。</w:t>
      </w:r>
    </w:p>
    <w:p>
      <w:pPr>
        <w:spacing w:line="360" w:lineRule="auto"/>
        <w:ind w:firstLine="420" w:firstLineChars="200"/>
        <w:rPr>
          <w:rFonts w:hint="eastAsia"/>
        </w:rPr>
      </w:pPr>
      <w:r>
        <w:rPr>
          <w:rFonts w:hint="eastAsia"/>
        </w:rPr>
        <w:t>设备广泛应用于电信、移动等电信运营商公网及邮电、电力、银行、公安、部队、铁路、大型企事业单位等……专网。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1.各接口具备浪涌和三级防雷击保护</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3.各板卡均支持热插拔功能</w:t>
      </w:r>
    </w:p>
    <w:p>
      <w:pPr>
        <w:spacing w:line="360" w:lineRule="auto"/>
        <w:rPr>
          <w:rFonts w:hint="eastAsia" w:ascii="宋体" w:hAnsi="宋体"/>
        </w:rPr>
      </w:pPr>
      <w:r>
        <w:rPr>
          <w:rFonts w:hint="eastAsia" w:ascii="宋体" w:hAnsi="宋体"/>
        </w:rPr>
        <w:t>4.采用了模块化的设计结构，易扩容、维护方便</w:t>
      </w:r>
    </w:p>
    <w:p>
      <w:pPr>
        <w:spacing w:line="360" w:lineRule="auto"/>
        <w:rPr>
          <w:rFonts w:hint="eastAsia" w:ascii="宋体" w:hAnsi="宋体"/>
        </w:rPr>
      </w:pPr>
      <w:r>
        <w:rPr>
          <w:rFonts w:hint="eastAsia" w:ascii="宋体" w:hAnsi="宋体"/>
        </w:rPr>
        <w:t>5.模块化设计可任意组合电话/以太网/异步数据/同步数据/对讲等</w:t>
      </w:r>
    </w:p>
    <w:p>
      <w:pPr>
        <w:spacing w:line="360" w:lineRule="auto"/>
        <w:rPr>
          <w:rFonts w:hint="eastAsia" w:ascii="宋体" w:hAnsi="宋体"/>
        </w:rPr>
      </w:pPr>
      <w:r>
        <w:rPr>
          <w:rFonts w:hint="eastAsia" w:ascii="宋体" w:hAnsi="宋体"/>
        </w:rPr>
        <w:t>6.接口阻抗75Ω（非平衡）或120Ω（平衡）(默认为非平衡75Ω)</w:t>
      </w:r>
    </w:p>
    <w:p>
      <w:pPr>
        <w:spacing w:line="360" w:lineRule="auto"/>
        <w:rPr>
          <w:rFonts w:hint="eastAsia" w:ascii="宋体" w:hAnsi="宋体"/>
        </w:rPr>
      </w:pPr>
      <w:r>
        <w:rPr>
          <w:rFonts w:hint="eastAsia" w:ascii="宋体" w:hAnsi="宋体"/>
        </w:rPr>
        <w:t>7.抗干扰能力强、性能稳定、功能完善</w:t>
      </w:r>
    </w:p>
    <w:p>
      <w:pPr>
        <w:spacing w:line="360" w:lineRule="auto"/>
        <w:rPr>
          <w:rFonts w:hint="eastAsia" w:ascii="宋体" w:hAnsi="宋体"/>
        </w:rPr>
      </w:pPr>
      <w:r>
        <w:rPr>
          <w:rFonts w:hint="eastAsia" w:ascii="宋体" w:hAnsi="宋体"/>
        </w:rPr>
        <w:t>8.光纤接口：FC/SC；单模/多模；0-100Km；(根据客户需求定制)</w:t>
      </w:r>
    </w:p>
    <w:p>
      <w:pPr>
        <w:spacing w:line="360" w:lineRule="auto"/>
        <w:rPr>
          <w:rFonts w:hint="eastAsia" w:ascii="宋体" w:hAnsi="宋体"/>
        </w:rPr>
      </w:pPr>
      <w:r>
        <w:rPr>
          <w:rFonts w:hint="eastAsia" w:ascii="宋体" w:hAnsi="宋体"/>
        </w:rPr>
        <w:t>9.完善的网管功能,实时检测设备运行中的各种状态(选配)</w:t>
      </w:r>
    </w:p>
    <w:p>
      <w:pPr>
        <w:spacing w:line="360" w:lineRule="auto"/>
        <w:rPr>
          <w:rFonts w:hint="eastAsia" w:ascii="宋体" w:hAnsi="宋体"/>
        </w:rPr>
      </w:pPr>
      <w:r>
        <w:rPr>
          <w:rFonts w:hint="eastAsia" w:ascii="宋体" w:hAnsi="宋体"/>
        </w:rPr>
        <w:t>10.19英寸3U铝型材机箱</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128，BNC(DB25转BNC)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100M以太网口</w:t>
            </w:r>
          </w:p>
        </w:tc>
        <w:tc>
          <w:tcPr>
            <w:tcW w:w="6756" w:type="dxa"/>
            <w:noWrap w:val="0"/>
            <w:vAlign w:val="top"/>
          </w:tcPr>
          <w:p>
            <w:pPr>
              <w:spacing w:line="360" w:lineRule="auto"/>
              <w:jc w:val="left"/>
              <w:rPr>
                <w:rFonts w:hint="eastAsia" w:ascii="宋体" w:hAnsi="宋体"/>
              </w:rPr>
            </w:pPr>
            <w:r>
              <w:rPr>
                <w:rFonts w:hint="eastAsia" w:ascii="宋体" w:hAnsi="宋体"/>
              </w:rPr>
              <w:t>1，RJ45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Pr>
        <w:tc>
          <w:tcPr>
            <w:tcW w:w="1652" w:type="dxa"/>
            <w:noWrap w:val="0"/>
            <w:vAlign w:val="center"/>
          </w:tcPr>
          <w:p>
            <w:pPr>
              <w:spacing w:line="360" w:lineRule="auto"/>
              <w:rPr>
                <w:rFonts w:hint="eastAsia" w:ascii="宋体" w:hAnsi="宋体"/>
              </w:rPr>
            </w:pPr>
            <w:r>
              <w:rPr>
                <w:rFonts w:hint="eastAsia"/>
              </w:rPr>
              <w:t>选配接口</w:t>
            </w:r>
            <w:r>
              <w:rPr>
                <w:rFonts w:hint="eastAsia"/>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网管/开关量/对讲/同步数据/磁石/EM/热线等</w:t>
            </w:r>
          </w:p>
        </w:tc>
      </w:tr>
    </w:tbl>
    <w:p>
      <w:pPr>
        <w:spacing w:line="360" w:lineRule="auto"/>
        <w:rPr>
          <w:rFonts w:hint="eastAsia" w:ascii="宋体" w:hAnsi="宋体"/>
          <w:b/>
        </w:rPr>
      </w:pPr>
    </w:p>
    <w:p>
      <w:pPr>
        <w:spacing w:line="360" w:lineRule="auto"/>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273040" cy="1006475"/>
            <wp:effectExtent l="0" t="0" r="3810" b="3175"/>
            <wp:docPr id="52" name="图片 83" descr="F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3" descr="F3840"/>
                    <pic:cNvPicPr>
                      <a:picLocks noChangeAspect="1"/>
                    </pic:cNvPicPr>
                  </pic:nvPicPr>
                  <pic:blipFill>
                    <a:blip r:embed="rId52"/>
                    <a:stretch>
                      <a:fillRect/>
                    </a:stretch>
                  </pic:blipFill>
                  <pic:spPr>
                    <a:xfrm>
                      <a:off x="0" y="0"/>
                      <a:ext cx="5273040" cy="1006475"/>
                    </a:xfrm>
                    <a:prstGeom prst="rect">
                      <a:avLst/>
                    </a:prstGeom>
                    <a:noFill/>
                    <a:ln>
                      <a:noFill/>
                    </a:ln>
                  </pic:spPr>
                </pic:pic>
              </a:graphicData>
            </a:graphic>
          </wp:inline>
        </w:drawing>
      </w:r>
    </w:p>
    <w:p>
      <w:pPr>
        <w:spacing w:line="360" w:lineRule="auto"/>
        <w:rPr>
          <w:rFonts w:hint="eastAsia" w:ascii="宋体" w:hAnsi="宋体"/>
          <w:b/>
        </w:rPr>
      </w:pPr>
    </w:p>
    <w:p>
      <w:pPr>
        <w:jc w:val="center"/>
        <w:rPr>
          <w:rFonts w:hint="eastAsia"/>
          <w:b/>
          <w:bCs/>
          <w:sz w:val="36"/>
          <w:szCs w:val="36"/>
        </w:rPr>
      </w:pPr>
      <w:r>
        <w:rPr>
          <w:rFonts w:hint="eastAsia"/>
          <w:b/>
          <w:bCs/>
          <w:sz w:val="36"/>
          <w:szCs w:val="36"/>
        </w:rPr>
        <w:t>协议转换器（E1转以太网系列）</w:t>
      </w:r>
    </w:p>
    <w:p>
      <w:pPr>
        <w:pStyle w:val="2"/>
        <w:tabs>
          <w:tab w:val="left" w:pos="432"/>
        </w:tabs>
        <w:spacing w:before="0" w:after="0" w:line="360" w:lineRule="auto"/>
        <w:ind w:left="0" w:firstLine="0"/>
        <w:rPr>
          <w:rFonts w:hint="eastAsia" w:ascii="宋体" w:hAnsi="宋体" w:cs="宋体"/>
          <w:sz w:val="28"/>
          <w:szCs w:val="28"/>
        </w:rPr>
      </w:pPr>
      <w:bookmarkStart w:id="25" w:name="_Toc446580939"/>
      <w:r>
        <w:rPr>
          <w:rFonts w:hint="eastAsia" w:ascii="宋体" w:hAnsi="宋体" w:cs="宋体"/>
          <w:sz w:val="28"/>
          <w:szCs w:val="28"/>
        </w:rPr>
        <w:t>协议转换器</w:t>
      </w:r>
      <w:bookmarkEnd w:id="25"/>
    </w:p>
    <w:p>
      <w:pPr>
        <w:pStyle w:val="3"/>
        <w:spacing w:before="0" w:after="0" w:line="360" w:lineRule="auto"/>
        <w:ind w:left="0" w:firstLine="0"/>
        <w:rPr>
          <w:rFonts w:hint="eastAsia" w:ascii="宋体" w:hAnsi="宋体" w:eastAsia="宋体" w:cs="宋体"/>
          <w:sz w:val="24"/>
          <w:szCs w:val="24"/>
        </w:rPr>
      </w:pPr>
      <w:bookmarkStart w:id="26" w:name="_Toc446580940"/>
      <w:r>
        <w:rPr>
          <w:rFonts w:hint="eastAsia" w:ascii="宋体" w:hAnsi="宋体" w:eastAsia="宋体" w:cs="宋体"/>
          <w:sz w:val="24"/>
          <w:szCs w:val="24"/>
        </w:rPr>
        <w:t>HJ-ICE01E协议转换器</w:t>
      </w:r>
      <w:bookmarkEnd w:id="26"/>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3903345" cy="751205"/>
            <wp:effectExtent l="0" t="0" r="1905" b="10795"/>
            <wp:docPr id="53" name="图片 89" descr="单E1网桥 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9" descr="单E1网桥 正"/>
                    <pic:cNvPicPr>
                      <a:picLocks noChangeAspect="1"/>
                    </pic:cNvPicPr>
                  </pic:nvPicPr>
                  <pic:blipFill>
                    <a:blip r:embed="rId53"/>
                    <a:stretch>
                      <a:fillRect/>
                    </a:stretch>
                  </pic:blipFill>
                  <pic:spPr>
                    <a:xfrm>
                      <a:off x="0" y="0"/>
                      <a:ext cx="3903345" cy="751205"/>
                    </a:xfrm>
                    <a:prstGeom prst="rect">
                      <a:avLst/>
                    </a:prstGeom>
                    <a:noFill/>
                    <a:ln>
                      <a:noFill/>
                    </a:ln>
                  </pic:spPr>
                </pic:pic>
              </a:graphicData>
            </a:graphic>
          </wp:inline>
        </w:drawing>
      </w:r>
    </w:p>
    <w:p>
      <w:pPr>
        <w:spacing w:line="360" w:lineRule="auto"/>
        <w:rPr>
          <w:rFonts w:hint="eastAsia"/>
          <w:b/>
        </w:rPr>
      </w:pPr>
      <w:r>
        <w:rPr>
          <w:rFonts w:hint="eastAsia"/>
          <w:b/>
        </w:rPr>
        <w:t xml:space="preserve">                                    正面视图</w:t>
      </w:r>
    </w:p>
    <w:p>
      <w:pPr>
        <w:spacing w:line="360" w:lineRule="auto"/>
        <w:jc w:val="center"/>
        <w:rPr>
          <w:rFonts w:hint="eastAsia"/>
          <w:b/>
        </w:rPr>
      </w:pPr>
      <w:r>
        <w:rPr>
          <w:rFonts w:hint="eastAsia"/>
          <w:b/>
        </w:rPr>
        <w:drawing>
          <wp:inline distT="0" distB="0" distL="114300" distR="114300">
            <wp:extent cx="3951605" cy="760095"/>
            <wp:effectExtent l="0" t="0" r="10795" b="1905"/>
            <wp:docPr id="54" name="图片 90" descr="单E1网桥 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0" descr="单E1网桥 背"/>
                    <pic:cNvPicPr>
                      <a:picLocks noChangeAspect="1"/>
                    </pic:cNvPicPr>
                  </pic:nvPicPr>
                  <pic:blipFill>
                    <a:blip r:embed="rId54"/>
                    <a:stretch>
                      <a:fillRect/>
                    </a:stretch>
                  </pic:blipFill>
                  <pic:spPr>
                    <a:xfrm>
                      <a:off x="0" y="0"/>
                      <a:ext cx="3951605" cy="760095"/>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ICE01E协议转换器利用E1通信线路，为互联网提供带宽为1.92M的数据传输通道，通过光端机等传输设备将两个局域网连接成为一个局域网的两个网段，并使用同一个IP地址。自动学习MAC地址，根据地址表对数据包进行过滤（此功能可以关闭），对TCP/IP协议透明。</w:t>
      </w:r>
    </w:p>
    <w:p>
      <w:pPr>
        <w:spacing w:line="360" w:lineRule="auto"/>
        <w:rPr>
          <w:rFonts w:hint="eastAsia" w:ascii="宋体" w:hAnsi="宋体" w:cs="宋体"/>
          <w:b/>
        </w:rPr>
      </w:pPr>
      <w:r>
        <w:rPr>
          <w:rFonts w:hint="eastAsia" w:ascii="宋体" w:hAnsi="宋体" w:cs="宋体"/>
        </w:rPr>
        <w:t xml:space="preserve">    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1.各接口技术参数均符合国际或国内相关标准</w:t>
      </w:r>
    </w:p>
    <w:p>
      <w:pPr>
        <w:spacing w:line="360" w:lineRule="auto"/>
        <w:rPr>
          <w:rFonts w:hint="eastAsia" w:ascii="宋体" w:hAnsi="宋体" w:cs="宋体"/>
        </w:rPr>
      </w:pPr>
      <w:r>
        <w:rPr>
          <w:rFonts w:hint="eastAsia" w:ascii="宋体" w:hAnsi="宋体" w:cs="宋体"/>
        </w:rPr>
        <w:t>2.实现以太网数据在E1线路中透明传输和分时隙传输，带宽范围64Kbps-2048Kbps</w:t>
      </w:r>
    </w:p>
    <w:p>
      <w:pPr>
        <w:spacing w:line="360" w:lineRule="auto"/>
        <w:rPr>
          <w:rFonts w:hint="eastAsia" w:ascii="宋体" w:hAnsi="宋体" w:cs="宋体"/>
        </w:rPr>
      </w:pPr>
      <w:r>
        <w:rPr>
          <w:rFonts w:hint="eastAsia" w:ascii="宋体" w:hAnsi="宋体" w:cs="宋体"/>
        </w:rPr>
        <w:t>3.环回功能：E1本端自环、E1远端环回</w:t>
      </w:r>
    </w:p>
    <w:p>
      <w:pPr>
        <w:spacing w:line="360" w:lineRule="auto"/>
        <w:rPr>
          <w:rFonts w:hint="eastAsia" w:ascii="宋体" w:hAnsi="宋体" w:cs="宋体"/>
        </w:rPr>
      </w:pPr>
      <w:r>
        <w:rPr>
          <w:rFonts w:hint="eastAsia" w:ascii="宋体" w:hAnsi="宋体" w:cs="宋体"/>
        </w:rPr>
        <w:t>4.具备网络管理功能，可监视设备工作情况和设置设备的工作状态</w:t>
      </w:r>
    </w:p>
    <w:p>
      <w:pPr>
        <w:spacing w:line="360" w:lineRule="auto"/>
        <w:rPr>
          <w:rFonts w:hint="eastAsia" w:ascii="宋体" w:hAnsi="宋体" w:cs="宋体"/>
        </w:rPr>
      </w:pPr>
      <w:r>
        <w:rPr>
          <w:rFonts w:hint="eastAsia" w:ascii="宋体" w:hAnsi="宋体" w:cs="宋体"/>
        </w:rPr>
        <w:t>5.具备以太网的自动协商功能，支持全双工/半双工的工作方式，同时提供交叉和直通以太网口，能传输IEEE802.1Q规定的超长帧</w:t>
      </w:r>
    </w:p>
    <w:p>
      <w:pPr>
        <w:spacing w:line="360" w:lineRule="auto"/>
        <w:rPr>
          <w:rFonts w:hint="eastAsia" w:ascii="宋体" w:hAnsi="宋体" w:cs="宋体"/>
        </w:rPr>
      </w:pPr>
      <w:r>
        <w:rPr>
          <w:rFonts w:hint="eastAsia" w:ascii="宋体" w:hAnsi="宋体" w:cs="宋体"/>
        </w:rPr>
        <w:t>6.支持带有VLAN功能的以太网交换机</w:t>
      </w:r>
    </w:p>
    <w:p>
      <w:pPr>
        <w:spacing w:line="360" w:lineRule="auto"/>
        <w:rPr>
          <w:rFonts w:hint="eastAsia" w:ascii="宋体" w:hAnsi="宋体" w:cs="宋体"/>
        </w:rPr>
      </w:pPr>
      <w:r>
        <w:rPr>
          <w:rFonts w:hint="eastAsia" w:ascii="宋体" w:hAnsi="宋体" w:cs="宋体"/>
        </w:rPr>
        <w:t>7.具有本地数据帧过滤功能，提供75Ω非平衡接口或120Ω平衡接口</w:t>
      </w:r>
    </w:p>
    <w:p>
      <w:pPr>
        <w:spacing w:line="360" w:lineRule="auto"/>
        <w:rPr>
          <w:rFonts w:hint="eastAsia" w:ascii="宋体" w:hAnsi="宋体" w:cs="宋体"/>
        </w:rPr>
      </w:pPr>
      <w:r>
        <w:rPr>
          <w:rFonts w:hint="eastAsia" w:ascii="宋体" w:hAnsi="宋体" w:cs="宋体"/>
        </w:rPr>
        <w:t>8.具备E1电路的检测功能，方便开通</w:t>
      </w:r>
    </w:p>
    <w:p>
      <w:pPr>
        <w:spacing w:line="360" w:lineRule="auto"/>
        <w:rPr>
          <w:rFonts w:hint="eastAsia" w:ascii="宋体" w:hAnsi="宋体" w:cs="宋体"/>
        </w:rPr>
      </w:pPr>
      <w:r>
        <w:rPr>
          <w:rFonts w:hint="eastAsia" w:ascii="宋体" w:hAnsi="宋体" w:cs="宋体"/>
        </w:rPr>
        <w:t>9.具有伪随机码测试功能,为设备的安装调试和维护带来很大便利；</w:t>
      </w:r>
    </w:p>
    <w:p>
      <w:pPr>
        <w:spacing w:line="360" w:lineRule="auto"/>
        <w:rPr>
          <w:rFonts w:hint="eastAsia" w:ascii="宋体" w:hAnsi="宋体" w:cs="宋体"/>
        </w:rPr>
      </w:pPr>
      <w:r>
        <w:rPr>
          <w:rFonts w:hint="eastAsia" w:ascii="宋体" w:hAnsi="宋体" w:cs="宋体"/>
        </w:rPr>
        <w:t>10.桌面式机箱</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1，传输接口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以太网接口</w:t>
            </w:r>
          </w:p>
        </w:tc>
        <w:tc>
          <w:tcPr>
            <w:tcW w:w="6756" w:type="dxa"/>
            <w:noWrap w:val="0"/>
            <w:vAlign w:val="top"/>
          </w:tcPr>
          <w:p>
            <w:pPr>
              <w:spacing w:line="360" w:lineRule="auto"/>
              <w:jc w:val="left"/>
              <w:rPr>
                <w:rFonts w:hint="eastAsia" w:ascii="宋体" w:hAnsi="宋体"/>
              </w:rPr>
            </w:pPr>
            <w:r>
              <w:rPr>
                <w:rFonts w:hint="eastAsia"/>
              </w:rPr>
              <w:t>1(带宽1.92M)，RJ45接口</w:t>
            </w:r>
          </w:p>
        </w:tc>
      </w:tr>
    </w:tbl>
    <w:p>
      <w:pPr>
        <w:spacing w:line="360" w:lineRule="auto"/>
        <w:jc w:val="left"/>
        <w:rPr>
          <w:rFonts w:hint="eastAsia" w:ascii="宋体" w:hAnsi="宋体"/>
          <w:b/>
        </w:rPr>
      </w:pPr>
    </w:p>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r>
        <w:rPr>
          <w:rFonts w:hint="eastAsia" w:ascii="宋体" w:hAnsi="宋体"/>
          <w:b/>
        </w:rPr>
        <w:drawing>
          <wp:inline distT="0" distB="0" distL="114300" distR="114300">
            <wp:extent cx="5271770" cy="419100"/>
            <wp:effectExtent l="0" t="0" r="5080" b="0"/>
            <wp:docPr id="55" name="图片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1" descr="1"/>
                    <pic:cNvPicPr>
                      <a:picLocks noChangeAspect="1"/>
                    </pic:cNvPicPr>
                  </pic:nvPicPr>
                  <pic:blipFill>
                    <a:blip r:embed="rId55"/>
                    <a:stretch>
                      <a:fillRect/>
                    </a:stretch>
                  </pic:blipFill>
                  <pic:spPr>
                    <a:xfrm>
                      <a:off x="0" y="0"/>
                      <a:ext cx="5271770" cy="419100"/>
                    </a:xfrm>
                    <a:prstGeom prst="rect">
                      <a:avLst/>
                    </a:prstGeom>
                    <a:noFill/>
                    <a:ln>
                      <a:noFill/>
                    </a:ln>
                  </pic:spPr>
                </pic:pic>
              </a:graphicData>
            </a:graphic>
          </wp:inline>
        </w:drawing>
      </w:r>
    </w:p>
    <w:p>
      <w:pPr>
        <w:rPr>
          <w:rFonts w:hint="eastAsia"/>
        </w:rPr>
      </w:pPr>
    </w:p>
    <w:p>
      <w:pPr>
        <w:rPr>
          <w:rFonts w:hint="eastAsia"/>
        </w:rPr>
      </w:pPr>
    </w:p>
    <w:p>
      <w:pPr>
        <w:pStyle w:val="3"/>
        <w:spacing w:before="0" w:after="0" w:line="360" w:lineRule="auto"/>
        <w:ind w:left="0" w:firstLine="0"/>
        <w:rPr>
          <w:rFonts w:hint="eastAsia" w:ascii="宋体" w:hAnsi="宋体" w:eastAsia="宋体" w:cs="宋体"/>
          <w:sz w:val="24"/>
          <w:szCs w:val="24"/>
        </w:rPr>
      </w:pPr>
      <w:bookmarkStart w:id="27" w:name="_Toc446580941"/>
      <w:r>
        <w:rPr>
          <w:rFonts w:hint="eastAsia" w:ascii="宋体" w:hAnsi="宋体" w:eastAsia="宋体" w:cs="宋体"/>
          <w:sz w:val="24"/>
          <w:szCs w:val="24"/>
        </w:rPr>
        <w:t>HJ-ICE04E协议转换器</w:t>
      </w:r>
      <w:bookmarkEnd w:id="27"/>
    </w:p>
    <w:p>
      <w:pPr>
        <w:rPr>
          <w:rFonts w:hint="eastAsia"/>
        </w:rPr>
      </w:pPr>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730115" cy="915035"/>
            <wp:effectExtent l="0" t="0" r="13335" b="18415"/>
            <wp:docPr id="56" name="图片 92" descr="HJ 4E1协议转换器 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2" descr="HJ 4E1协议转换器 前"/>
                    <pic:cNvPicPr>
                      <a:picLocks noChangeAspect="1"/>
                    </pic:cNvPicPr>
                  </pic:nvPicPr>
                  <pic:blipFill>
                    <a:blip r:embed="rId56"/>
                    <a:stretch>
                      <a:fillRect/>
                    </a:stretch>
                  </pic:blipFill>
                  <pic:spPr>
                    <a:xfrm>
                      <a:off x="0" y="0"/>
                      <a:ext cx="4730115" cy="915035"/>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pacing w:line="360" w:lineRule="auto"/>
        <w:jc w:val="center"/>
        <w:rPr>
          <w:rFonts w:hint="eastAsia"/>
          <w:b/>
        </w:rPr>
      </w:pPr>
      <w:r>
        <w:rPr>
          <w:rFonts w:hint="eastAsia"/>
          <w:b/>
        </w:rPr>
        <w:drawing>
          <wp:inline distT="0" distB="0" distL="114300" distR="114300">
            <wp:extent cx="4785360" cy="1012190"/>
            <wp:effectExtent l="0" t="0" r="15240" b="16510"/>
            <wp:docPr id="57" name="图片 93" descr="4E1协议转换器反面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3" descr="4E1协议转换器反面2014"/>
                    <pic:cNvPicPr>
                      <a:picLocks noChangeAspect="1"/>
                    </pic:cNvPicPr>
                  </pic:nvPicPr>
                  <pic:blipFill>
                    <a:blip r:embed="rId57"/>
                    <a:stretch>
                      <a:fillRect/>
                    </a:stretch>
                  </pic:blipFill>
                  <pic:spPr>
                    <a:xfrm>
                      <a:off x="0" y="0"/>
                      <a:ext cx="4785360" cy="1012190"/>
                    </a:xfrm>
                    <a:prstGeom prst="rect">
                      <a:avLst/>
                    </a:prstGeom>
                    <a:noFill/>
                    <a:ln>
                      <a:noFill/>
                    </a:ln>
                  </pic:spPr>
                </pic:pic>
              </a:graphicData>
            </a:graphic>
          </wp:inline>
        </w:drawing>
      </w:r>
      <w:r>
        <w:rPr>
          <w:rFonts w:hint="eastAsia"/>
          <w:b/>
        </w:rPr>
        <w:br w:type="textWrapping"/>
      </w:r>
      <w:r>
        <w:rPr>
          <w:rFonts w:hint="eastAsia"/>
          <w:b/>
        </w:rPr>
        <w:t>背面视图</w:t>
      </w:r>
    </w:p>
    <w:p>
      <w:pPr>
        <w:spacing w:line="360" w:lineRule="auto"/>
        <w:jc w:val="center"/>
        <w:rPr>
          <w:rFonts w:hint="eastAsia"/>
          <w:b/>
        </w:rPr>
      </w:pP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ICE04E协议转换器利用E1通信线路，为互联网提供带宽为7.6M的数据传输通道，通过光端机等传输设备将两个局域网连接成为一个局域网的两个网段，并使用同一个IP地址。自动学习MAC地址，根据地址表对数据包进行过滤（此功能可以关闭），对TCP/IP协议透明。</w:t>
      </w:r>
    </w:p>
    <w:p>
      <w:pPr>
        <w:spacing w:line="360" w:lineRule="auto"/>
        <w:ind w:firstLine="420" w:firstLineChars="200"/>
        <w:rPr>
          <w:rFonts w:hint="eastAsia" w:ascii="宋体" w:hAnsi="宋体" w:cs="宋体"/>
        </w:rPr>
      </w:pPr>
      <w:r>
        <w:rPr>
          <w:rFonts w:hint="eastAsia" w:ascii="宋体" w:hAnsi="宋体" w:cs="宋体"/>
        </w:rPr>
        <w:t>广泛应用于电信、移动等电信运营商公网及邮电、电力、银行、公安、部队、铁路、大型企事业单位等……专网。</w:t>
      </w:r>
    </w:p>
    <w:p>
      <w:pPr>
        <w:spacing w:line="360" w:lineRule="auto"/>
        <w:ind w:firstLine="420" w:firstLineChars="200"/>
        <w:rPr>
          <w:rFonts w:hint="eastAsia" w:ascii="宋体" w:hAnsi="宋体" w:cs="宋体"/>
        </w:rPr>
      </w:pPr>
    </w:p>
    <w:p>
      <w:pPr>
        <w:spacing w:line="360" w:lineRule="auto"/>
        <w:ind w:firstLine="420" w:firstLineChars="200"/>
        <w:rPr>
          <w:rFonts w:hint="eastAsia" w:ascii="宋体" w:hAnsi="宋体" w:cs="宋体"/>
        </w:rPr>
      </w:pP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1.实现以太网数据在1～4E1电路中的透明传输</w:t>
      </w:r>
    </w:p>
    <w:p>
      <w:pPr>
        <w:spacing w:line="360" w:lineRule="auto"/>
        <w:rPr>
          <w:rFonts w:hint="eastAsia" w:ascii="宋体" w:hAnsi="宋体" w:cs="宋体"/>
        </w:rPr>
      </w:pPr>
      <w:r>
        <w:rPr>
          <w:rFonts w:hint="eastAsia" w:ascii="宋体" w:hAnsi="宋体" w:cs="宋体"/>
        </w:rPr>
        <w:t>2.可设置CRC告警门限自动对传输质量差的线路进行隔离，并且是单方向切断，当2M支路一个方向误码率超了门限时，只切断该方向，另一方向不受影响，即以太网传输的两个方向可以不对称</w:t>
      </w:r>
    </w:p>
    <w:p>
      <w:pPr>
        <w:spacing w:line="360" w:lineRule="auto"/>
        <w:rPr>
          <w:rFonts w:hint="eastAsia" w:ascii="宋体" w:hAnsi="宋体" w:cs="宋体"/>
        </w:rPr>
      </w:pPr>
      <w:r>
        <w:rPr>
          <w:rFonts w:hint="eastAsia" w:ascii="宋体" w:hAnsi="宋体" w:cs="宋体"/>
        </w:rPr>
        <w:t>3.实现允许多路E1有10ms的传输时延差。当该差值超出允许的范围时，系统可以自动停止在时延过大的E1上发送数据</w:t>
      </w:r>
    </w:p>
    <w:p>
      <w:pPr>
        <w:spacing w:line="360" w:lineRule="auto"/>
        <w:rPr>
          <w:rFonts w:hint="eastAsia" w:ascii="宋体" w:hAnsi="宋体" w:cs="宋体"/>
        </w:rPr>
      </w:pPr>
      <w:r>
        <w:rPr>
          <w:rFonts w:hint="eastAsia" w:ascii="宋体" w:hAnsi="宋体" w:cs="宋体"/>
        </w:rPr>
        <w:t>4.环回功能：E1本端自环、E1远端环回</w:t>
      </w:r>
    </w:p>
    <w:p>
      <w:pPr>
        <w:spacing w:line="360" w:lineRule="auto"/>
        <w:rPr>
          <w:rFonts w:hint="eastAsia" w:ascii="宋体" w:hAnsi="宋体" w:cs="宋体"/>
        </w:rPr>
      </w:pPr>
      <w:r>
        <w:rPr>
          <w:rFonts w:hint="eastAsia" w:ascii="宋体" w:hAnsi="宋体" w:cs="宋体"/>
        </w:rPr>
        <w:t>5.内置动态以太网MAC地址列表(4096个)，具有本地数据帧过滤功能</w:t>
      </w:r>
    </w:p>
    <w:p>
      <w:pPr>
        <w:spacing w:line="360" w:lineRule="auto"/>
        <w:rPr>
          <w:rFonts w:hint="eastAsia" w:ascii="宋体" w:hAnsi="宋体" w:cs="宋体"/>
        </w:rPr>
      </w:pPr>
      <w:r>
        <w:rPr>
          <w:rFonts w:hint="eastAsia" w:ascii="宋体" w:hAnsi="宋体" w:cs="宋体"/>
        </w:rPr>
        <w:t>6.E1接口符合ITU-TG.703、G.704和G.802.3</w:t>
      </w:r>
    </w:p>
    <w:p>
      <w:pPr>
        <w:spacing w:line="360" w:lineRule="auto"/>
        <w:rPr>
          <w:rFonts w:hint="eastAsia" w:ascii="宋体" w:hAnsi="宋体" w:cs="宋体"/>
        </w:rPr>
      </w:pPr>
      <w:r>
        <w:rPr>
          <w:rFonts w:hint="eastAsia" w:ascii="宋体" w:hAnsi="宋体" w:cs="宋体"/>
        </w:rPr>
        <w:t>7.E1接口模块含有内置的时钟恢复电路和HDB3编解码电路</w:t>
      </w:r>
    </w:p>
    <w:p>
      <w:pPr>
        <w:spacing w:line="360" w:lineRule="auto"/>
        <w:rPr>
          <w:rFonts w:hint="eastAsia" w:ascii="宋体" w:hAnsi="宋体" w:cs="宋体"/>
        </w:rPr>
      </w:pPr>
      <w:r>
        <w:rPr>
          <w:rFonts w:hint="eastAsia" w:ascii="宋体" w:hAnsi="宋体" w:cs="宋体"/>
        </w:rPr>
        <w:t>8.设备工作中支持E1信道的热插拔，并自动检测有效的E1信道，中间不会中断数据传输</w:t>
      </w:r>
    </w:p>
    <w:p>
      <w:pPr>
        <w:spacing w:line="360" w:lineRule="auto"/>
        <w:rPr>
          <w:rFonts w:hint="eastAsia" w:ascii="宋体" w:hAnsi="宋体" w:cs="宋体"/>
        </w:rPr>
      </w:pPr>
      <w:r>
        <w:rPr>
          <w:rFonts w:hint="eastAsia" w:ascii="宋体" w:hAnsi="宋体" w:cs="宋体"/>
        </w:rPr>
        <w:t>9.支持1～4路E1的灵活配置，在复位时自动检测E1的数量和时延并选择可用的E1口</w:t>
      </w:r>
    </w:p>
    <w:p>
      <w:pPr>
        <w:spacing w:line="360" w:lineRule="auto"/>
        <w:rPr>
          <w:rFonts w:hint="eastAsia" w:ascii="宋体" w:hAnsi="宋体" w:cs="宋体"/>
        </w:rPr>
      </w:pPr>
      <w:r>
        <w:rPr>
          <w:rFonts w:hint="eastAsia" w:ascii="宋体" w:hAnsi="宋体" w:cs="宋体"/>
        </w:rPr>
        <w:t>10.支持本地系统对远端系统的复位</w:t>
      </w:r>
    </w:p>
    <w:p>
      <w:pPr>
        <w:spacing w:line="360" w:lineRule="auto"/>
        <w:rPr>
          <w:rFonts w:hint="eastAsia" w:ascii="宋体" w:hAnsi="宋体" w:cs="宋体"/>
        </w:rPr>
      </w:pPr>
      <w:r>
        <w:rPr>
          <w:rFonts w:hint="eastAsia" w:ascii="宋体" w:hAnsi="宋体" w:cs="宋体"/>
        </w:rPr>
        <w:t>11.具有以太网监控自动复位功能</w:t>
      </w:r>
    </w:p>
    <w:p>
      <w:pPr>
        <w:spacing w:line="360" w:lineRule="auto"/>
        <w:jc w:val="left"/>
        <w:rPr>
          <w:rFonts w:hint="eastAsia" w:ascii="宋体" w:hAnsi="宋体" w:cs="宋体"/>
        </w:rPr>
      </w:pPr>
      <w:r>
        <w:rPr>
          <w:rFonts w:hint="eastAsia" w:ascii="宋体" w:hAnsi="宋体" w:cs="宋体"/>
        </w:rPr>
        <w:t>12.桌面式机箱</w:t>
      </w:r>
    </w:p>
    <w:p>
      <w:pPr>
        <w:spacing w:line="360" w:lineRule="auto"/>
        <w:jc w:val="left"/>
        <w:rPr>
          <w:rFonts w:hint="eastAsia" w:ascii="宋体" w:hAnsi="宋体"/>
          <w:b/>
        </w:rPr>
      </w:pPr>
      <w:r>
        <w:rPr>
          <w:rFonts w:hint="eastAsia" w:ascii="宋体" w:hAnsi="宋体" w:cs="宋体"/>
        </w:rPr>
        <w:br w:type="textWrapping"/>
      </w: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4，传输接口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以太网接口</w:t>
            </w:r>
          </w:p>
        </w:tc>
        <w:tc>
          <w:tcPr>
            <w:tcW w:w="6756" w:type="dxa"/>
            <w:noWrap w:val="0"/>
            <w:vAlign w:val="top"/>
          </w:tcPr>
          <w:p>
            <w:pPr>
              <w:spacing w:line="360" w:lineRule="auto"/>
              <w:jc w:val="left"/>
              <w:rPr>
                <w:rFonts w:hint="eastAsia" w:ascii="宋体" w:hAnsi="宋体"/>
              </w:rPr>
            </w:pPr>
            <w:r>
              <w:rPr>
                <w:rFonts w:hint="eastAsia"/>
              </w:rPr>
              <w:t>1(带宽7.6M)，RJ45接口</w:t>
            </w:r>
          </w:p>
        </w:tc>
      </w:tr>
    </w:tbl>
    <w:p>
      <w:pPr>
        <w:spacing w:line="360" w:lineRule="auto"/>
        <w:jc w:val="left"/>
        <w:rPr>
          <w:rFonts w:hint="eastAsia" w:ascii="宋体" w:hAnsi="宋体" w:cs="宋体"/>
        </w:rPr>
      </w:pPr>
    </w:p>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r>
        <w:rPr>
          <w:rFonts w:hint="eastAsia" w:ascii="宋体" w:hAnsi="宋体"/>
          <w:b/>
        </w:rPr>
        <w:drawing>
          <wp:inline distT="0" distB="0" distL="114300" distR="114300">
            <wp:extent cx="5273675" cy="419735"/>
            <wp:effectExtent l="0" t="0" r="3175" b="18415"/>
            <wp:docPr id="58" name="图片 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4" descr="1"/>
                    <pic:cNvPicPr>
                      <a:picLocks noChangeAspect="1"/>
                    </pic:cNvPicPr>
                  </pic:nvPicPr>
                  <pic:blipFill>
                    <a:blip r:embed="rId58"/>
                    <a:stretch>
                      <a:fillRect/>
                    </a:stretch>
                  </pic:blipFill>
                  <pic:spPr>
                    <a:xfrm>
                      <a:off x="0" y="0"/>
                      <a:ext cx="5273675" cy="419735"/>
                    </a:xfrm>
                    <a:prstGeom prst="rect">
                      <a:avLst/>
                    </a:prstGeom>
                    <a:noFill/>
                    <a:ln>
                      <a:noFill/>
                    </a:ln>
                  </pic:spPr>
                </pic:pic>
              </a:graphicData>
            </a:graphic>
          </wp:inline>
        </w:drawing>
      </w:r>
    </w:p>
    <w:p>
      <w:pPr>
        <w:spacing w:line="360" w:lineRule="auto"/>
        <w:jc w:val="left"/>
        <w:rPr>
          <w:rFonts w:hint="eastAsia" w:ascii="宋体" w:hAnsi="宋体"/>
          <w:b/>
        </w:rPr>
      </w:pPr>
    </w:p>
    <w:p>
      <w:pPr>
        <w:rPr>
          <w:rFonts w:hint="eastAsia" w:ascii="宋体" w:hAnsi="宋体"/>
          <w:b/>
        </w:rPr>
      </w:pPr>
    </w:p>
    <w:p>
      <w:pPr>
        <w:rPr>
          <w:rFonts w:hint="eastAsia"/>
        </w:rPr>
      </w:pPr>
    </w:p>
    <w:p>
      <w:pPr>
        <w:pStyle w:val="3"/>
        <w:spacing w:before="0" w:after="0" w:line="360" w:lineRule="auto"/>
        <w:ind w:left="0" w:firstLine="0"/>
        <w:rPr>
          <w:rFonts w:hint="eastAsia" w:ascii="宋体" w:hAnsi="宋体" w:eastAsia="宋体" w:cs="宋体"/>
          <w:sz w:val="24"/>
          <w:szCs w:val="24"/>
        </w:rPr>
      </w:pPr>
      <w:bookmarkStart w:id="28" w:name="_Toc446580942"/>
      <w:r>
        <w:rPr>
          <w:rFonts w:hint="eastAsia" w:ascii="宋体" w:hAnsi="宋体" w:eastAsia="宋体" w:cs="宋体"/>
          <w:sz w:val="24"/>
          <w:szCs w:val="24"/>
        </w:rPr>
        <w:t>HJ-ICE08E协议转换器</w:t>
      </w:r>
      <w:bookmarkEnd w:id="28"/>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730115" cy="915035"/>
            <wp:effectExtent l="0" t="0" r="13335" b="18415"/>
            <wp:docPr id="59" name="图片 95" descr="HJ 4E1协议转换器 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5" descr="HJ 4E1协议转换器 前"/>
                    <pic:cNvPicPr>
                      <a:picLocks noChangeAspect="1"/>
                    </pic:cNvPicPr>
                  </pic:nvPicPr>
                  <pic:blipFill>
                    <a:blip r:embed="rId56"/>
                    <a:stretch>
                      <a:fillRect/>
                    </a:stretch>
                  </pic:blipFill>
                  <pic:spPr>
                    <a:xfrm>
                      <a:off x="0" y="0"/>
                      <a:ext cx="4730115" cy="915035"/>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pacing w:line="360" w:lineRule="auto"/>
        <w:jc w:val="center"/>
        <w:rPr>
          <w:rFonts w:hint="eastAsia"/>
          <w:b/>
        </w:rPr>
      </w:pPr>
      <w:r>
        <w:rPr>
          <w:rFonts w:hint="eastAsia"/>
          <w:b/>
        </w:rPr>
        <w:drawing>
          <wp:inline distT="0" distB="0" distL="114300" distR="114300">
            <wp:extent cx="4741545" cy="1003300"/>
            <wp:effectExtent l="0" t="0" r="1905" b="6350"/>
            <wp:docPr id="60" name="图片 96" descr="8E1协议转换器反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6" descr="8E1协议转换器反面"/>
                    <pic:cNvPicPr>
                      <a:picLocks noChangeAspect="1"/>
                    </pic:cNvPicPr>
                  </pic:nvPicPr>
                  <pic:blipFill>
                    <a:blip r:embed="rId59"/>
                    <a:stretch>
                      <a:fillRect/>
                    </a:stretch>
                  </pic:blipFill>
                  <pic:spPr>
                    <a:xfrm>
                      <a:off x="0" y="0"/>
                      <a:ext cx="4741545" cy="1003300"/>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ICE08E协议转换器利用E1通信线路，为互联网提供带宽为15.2M的数据传输通道，通过光端机等传输设备将两个局域网连接成为一个局域网的两个网段，并使用同一个IP地址。自动学习MAC地址，根据地址表对数据包进行过滤（此功能可以关闭），对TCP/IP协议透明。</w:t>
      </w:r>
    </w:p>
    <w:p>
      <w:pPr>
        <w:spacing w:line="360" w:lineRule="auto"/>
        <w:rPr>
          <w:rFonts w:hint="eastAsia" w:ascii="宋体" w:hAnsi="宋体" w:cs="宋体"/>
          <w:b/>
        </w:rPr>
      </w:pPr>
      <w:r>
        <w:rPr>
          <w:rFonts w:hint="eastAsia" w:ascii="宋体" w:hAnsi="宋体" w:cs="宋体"/>
        </w:rPr>
        <w:t xml:space="preserve">    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cs="宋体"/>
        </w:rPr>
      </w:pPr>
      <w:r>
        <w:rPr>
          <w:rFonts w:hint="eastAsia" w:ascii="宋体" w:hAnsi="宋体" w:cs="宋体"/>
        </w:rPr>
        <w:t>1.实现以太网数据在1～8E1电路中的透明传输</w:t>
      </w:r>
    </w:p>
    <w:p>
      <w:pPr>
        <w:spacing w:line="360" w:lineRule="auto"/>
        <w:rPr>
          <w:rFonts w:hint="eastAsia" w:ascii="宋体" w:hAnsi="宋体" w:cs="宋体"/>
        </w:rPr>
      </w:pPr>
      <w:r>
        <w:rPr>
          <w:rFonts w:hint="eastAsia" w:ascii="宋体" w:hAnsi="宋体" w:cs="宋体"/>
        </w:rPr>
        <w:t>2.可设置CRC告警门限自动对传输质量差的线路进行隔离，并且是单方向切断，当2M支路一个方向误码率超了门限时，只切断该方向，另一方向不受影响，即以太网传输的两个方向可以不对称</w:t>
      </w:r>
    </w:p>
    <w:p>
      <w:pPr>
        <w:spacing w:line="360" w:lineRule="auto"/>
        <w:rPr>
          <w:rFonts w:hint="eastAsia" w:ascii="宋体" w:hAnsi="宋体" w:cs="宋体"/>
        </w:rPr>
      </w:pPr>
      <w:r>
        <w:rPr>
          <w:rFonts w:hint="eastAsia" w:ascii="宋体" w:hAnsi="宋体" w:cs="宋体"/>
        </w:rPr>
        <w:t>3.实现允许多路E1有10ms的传输时延差。当该差值超出允许的范围时，系统可以自动停止在时延过大的E1上发送数据</w:t>
      </w:r>
    </w:p>
    <w:p>
      <w:pPr>
        <w:spacing w:line="360" w:lineRule="auto"/>
        <w:rPr>
          <w:rFonts w:hint="eastAsia" w:ascii="宋体" w:hAnsi="宋体" w:cs="宋体"/>
        </w:rPr>
      </w:pPr>
      <w:r>
        <w:rPr>
          <w:rFonts w:hint="eastAsia" w:ascii="宋体" w:hAnsi="宋体" w:cs="宋体"/>
        </w:rPr>
        <w:t>4.环回功能：E1本端自环、E1远端环回</w:t>
      </w:r>
    </w:p>
    <w:p>
      <w:pPr>
        <w:spacing w:line="360" w:lineRule="auto"/>
        <w:rPr>
          <w:rFonts w:hint="eastAsia" w:ascii="宋体" w:hAnsi="宋体" w:cs="宋体"/>
        </w:rPr>
      </w:pPr>
      <w:r>
        <w:rPr>
          <w:rFonts w:hint="eastAsia" w:ascii="宋体" w:hAnsi="宋体" w:cs="宋体"/>
        </w:rPr>
        <w:t>5.内置动态以太网MAC地址列表(4096个)，具有本地数据帧过滤功能</w:t>
      </w:r>
    </w:p>
    <w:p>
      <w:pPr>
        <w:spacing w:line="360" w:lineRule="auto"/>
        <w:rPr>
          <w:rFonts w:hint="eastAsia" w:ascii="宋体" w:hAnsi="宋体" w:cs="宋体"/>
        </w:rPr>
      </w:pPr>
      <w:r>
        <w:rPr>
          <w:rFonts w:hint="eastAsia" w:ascii="宋体" w:hAnsi="宋体" w:cs="宋体"/>
        </w:rPr>
        <w:t>6.E1接口符合ITU-TG.703、G.704和G.802.3</w:t>
      </w:r>
    </w:p>
    <w:p>
      <w:pPr>
        <w:spacing w:line="360" w:lineRule="auto"/>
        <w:rPr>
          <w:rFonts w:hint="eastAsia" w:ascii="宋体" w:hAnsi="宋体" w:cs="宋体"/>
        </w:rPr>
      </w:pPr>
      <w:r>
        <w:rPr>
          <w:rFonts w:hint="eastAsia" w:ascii="宋体" w:hAnsi="宋体" w:cs="宋体"/>
        </w:rPr>
        <w:t>7.E1接口模块含有内置的时钟恢复电路和HDB3编解码电路</w:t>
      </w:r>
    </w:p>
    <w:p>
      <w:pPr>
        <w:spacing w:line="360" w:lineRule="auto"/>
        <w:rPr>
          <w:rFonts w:hint="eastAsia" w:ascii="宋体" w:hAnsi="宋体" w:cs="宋体"/>
        </w:rPr>
      </w:pPr>
      <w:r>
        <w:rPr>
          <w:rFonts w:hint="eastAsia" w:ascii="宋体" w:hAnsi="宋体" w:cs="宋体"/>
        </w:rPr>
        <w:t>8.设备工作中支持E1信道的热插拔，并自动检测有效的E1信道，中间不会中断数据传输</w:t>
      </w:r>
    </w:p>
    <w:p>
      <w:pPr>
        <w:spacing w:line="360" w:lineRule="auto"/>
        <w:rPr>
          <w:rFonts w:hint="eastAsia" w:ascii="宋体" w:hAnsi="宋体" w:cs="宋体"/>
        </w:rPr>
      </w:pPr>
      <w:r>
        <w:rPr>
          <w:rFonts w:hint="eastAsia" w:ascii="宋体" w:hAnsi="宋体" w:cs="宋体"/>
        </w:rPr>
        <w:t>9.支持1～8路E1的灵活配置，在复位时自动检测E1的数量和时延并选择可用的E1口</w:t>
      </w:r>
    </w:p>
    <w:p>
      <w:pPr>
        <w:spacing w:line="360" w:lineRule="auto"/>
        <w:rPr>
          <w:rFonts w:hint="eastAsia" w:ascii="宋体" w:hAnsi="宋体" w:cs="宋体"/>
        </w:rPr>
      </w:pPr>
      <w:r>
        <w:rPr>
          <w:rFonts w:hint="eastAsia" w:ascii="宋体" w:hAnsi="宋体" w:cs="宋体"/>
        </w:rPr>
        <w:t>10.支持本地系统对远端系统的复位</w:t>
      </w:r>
    </w:p>
    <w:p>
      <w:pPr>
        <w:spacing w:line="360" w:lineRule="auto"/>
        <w:rPr>
          <w:rFonts w:hint="eastAsia" w:ascii="宋体" w:hAnsi="宋体" w:cs="宋体"/>
        </w:rPr>
      </w:pPr>
      <w:r>
        <w:rPr>
          <w:rFonts w:hint="eastAsia" w:ascii="宋体" w:hAnsi="宋体" w:cs="宋体"/>
        </w:rPr>
        <w:t>11.具有以太网监控自动复位功能</w:t>
      </w:r>
    </w:p>
    <w:p>
      <w:pPr>
        <w:spacing w:line="360" w:lineRule="auto"/>
        <w:rPr>
          <w:rFonts w:hint="eastAsia" w:ascii="宋体" w:hAnsi="宋体" w:cs="宋体"/>
        </w:rPr>
      </w:pPr>
      <w:r>
        <w:rPr>
          <w:rFonts w:hint="eastAsia" w:ascii="宋体" w:hAnsi="宋体" w:cs="宋体"/>
        </w:rPr>
        <w:t>12.标准1U机箱：(484x276x44)mm</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8，传输接口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以太网接口</w:t>
            </w:r>
          </w:p>
        </w:tc>
        <w:tc>
          <w:tcPr>
            <w:tcW w:w="6756" w:type="dxa"/>
            <w:noWrap w:val="0"/>
            <w:vAlign w:val="top"/>
          </w:tcPr>
          <w:p>
            <w:pPr>
              <w:spacing w:line="360" w:lineRule="auto"/>
              <w:jc w:val="left"/>
              <w:rPr>
                <w:rFonts w:hint="eastAsia" w:ascii="宋体" w:hAnsi="宋体"/>
              </w:rPr>
            </w:pPr>
            <w:r>
              <w:rPr>
                <w:rFonts w:hint="eastAsia"/>
              </w:rPr>
              <w:t>1(带宽15.2M)，RJ45接口</w:t>
            </w:r>
          </w:p>
        </w:tc>
      </w:tr>
    </w:tbl>
    <w:p>
      <w:pPr>
        <w:spacing w:line="360" w:lineRule="auto"/>
        <w:rPr>
          <w:rFonts w:hint="eastAsia" w:ascii="宋体" w:hAnsi="宋体" w:cs="宋体"/>
        </w:rPr>
      </w:pPr>
    </w:p>
    <w:p>
      <w:pPr>
        <w:spacing w:line="360" w:lineRule="auto"/>
        <w:rPr>
          <w:rFonts w:hint="eastAsia" w:ascii="宋体" w:hAnsi="宋体" w:cs="宋体"/>
        </w:rPr>
      </w:pPr>
    </w:p>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r>
        <w:rPr>
          <w:rFonts w:hint="eastAsia" w:ascii="宋体" w:hAnsi="宋体"/>
          <w:b/>
        </w:rPr>
        <w:drawing>
          <wp:inline distT="0" distB="0" distL="114300" distR="114300">
            <wp:extent cx="5271770" cy="419735"/>
            <wp:effectExtent l="0" t="0" r="5080" b="18415"/>
            <wp:docPr id="61" name="图片 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7" descr="3"/>
                    <pic:cNvPicPr>
                      <a:picLocks noChangeAspect="1"/>
                    </pic:cNvPicPr>
                  </pic:nvPicPr>
                  <pic:blipFill>
                    <a:blip r:embed="rId60"/>
                    <a:stretch>
                      <a:fillRect/>
                    </a:stretch>
                  </pic:blipFill>
                  <pic:spPr>
                    <a:xfrm>
                      <a:off x="0" y="0"/>
                      <a:ext cx="5271770" cy="419735"/>
                    </a:xfrm>
                    <a:prstGeom prst="rect">
                      <a:avLst/>
                    </a:prstGeom>
                    <a:noFill/>
                    <a:ln>
                      <a:noFill/>
                    </a:ln>
                  </pic:spPr>
                </pic:pic>
              </a:graphicData>
            </a:graphic>
          </wp:inline>
        </w:drawing>
      </w:r>
    </w:p>
    <w:p>
      <w:pPr>
        <w:spacing w:line="360" w:lineRule="auto"/>
        <w:jc w:val="left"/>
        <w:rPr>
          <w:rFonts w:hint="eastAsia" w:ascii="宋体" w:hAnsi="宋体"/>
          <w:b/>
        </w:rPr>
      </w:pPr>
    </w:p>
    <w:p>
      <w:pPr>
        <w:pStyle w:val="3"/>
        <w:spacing w:before="0" w:after="0" w:line="360" w:lineRule="auto"/>
        <w:ind w:left="0" w:firstLine="0"/>
        <w:rPr>
          <w:rFonts w:hint="eastAsia" w:ascii="宋体" w:hAnsi="宋体" w:eastAsia="宋体" w:cs="宋体"/>
          <w:sz w:val="24"/>
          <w:szCs w:val="24"/>
        </w:rPr>
      </w:pPr>
      <w:bookmarkStart w:id="29" w:name="_Toc446580943"/>
      <w:r>
        <w:rPr>
          <w:rFonts w:hint="eastAsia" w:ascii="宋体" w:hAnsi="宋体" w:eastAsia="宋体" w:cs="宋体"/>
          <w:sz w:val="24"/>
          <w:szCs w:val="24"/>
        </w:rPr>
        <w:t>HJ-ICE16E协议转换器</w:t>
      </w:r>
      <w:bookmarkEnd w:id="29"/>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4358005" cy="842645"/>
            <wp:effectExtent l="0" t="0" r="4445" b="14605"/>
            <wp:docPr id="62" name="图片 98" descr="16e1协议转换器正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8" descr="16e1协议转换器正2014"/>
                    <pic:cNvPicPr>
                      <a:picLocks noChangeAspect="1"/>
                    </pic:cNvPicPr>
                  </pic:nvPicPr>
                  <pic:blipFill>
                    <a:blip r:embed="rId61"/>
                    <a:stretch>
                      <a:fillRect/>
                    </a:stretch>
                  </pic:blipFill>
                  <pic:spPr>
                    <a:xfrm>
                      <a:off x="0" y="0"/>
                      <a:ext cx="4358005" cy="842645"/>
                    </a:xfrm>
                    <a:prstGeom prst="rect">
                      <a:avLst/>
                    </a:prstGeom>
                    <a:noFill/>
                    <a:ln>
                      <a:noFill/>
                    </a:ln>
                  </pic:spPr>
                </pic:pic>
              </a:graphicData>
            </a:graphic>
          </wp:inline>
        </w:drawing>
      </w:r>
    </w:p>
    <w:p>
      <w:pPr>
        <w:spacing w:line="360" w:lineRule="auto"/>
        <w:jc w:val="center"/>
        <w:rPr>
          <w:rFonts w:hint="eastAsia"/>
          <w:b/>
        </w:rPr>
      </w:pPr>
      <w:r>
        <w:rPr>
          <w:rFonts w:hint="eastAsia"/>
          <w:b/>
        </w:rPr>
        <w:t>正面视图</w:t>
      </w:r>
    </w:p>
    <w:p>
      <w:pPr>
        <w:spacing w:line="360" w:lineRule="auto"/>
        <w:jc w:val="center"/>
        <w:rPr>
          <w:rFonts w:hint="eastAsia"/>
          <w:b/>
        </w:rPr>
      </w:pPr>
      <w:r>
        <w:rPr>
          <w:rFonts w:hint="eastAsia"/>
          <w:b/>
        </w:rPr>
        <w:drawing>
          <wp:inline distT="0" distB="0" distL="114300" distR="114300">
            <wp:extent cx="4452620" cy="941705"/>
            <wp:effectExtent l="0" t="0" r="5080" b="10795"/>
            <wp:docPr id="63" name="图片 99" descr="16E1协议转换器反面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9" descr="16E1协议转换器反面2014"/>
                    <pic:cNvPicPr>
                      <a:picLocks noChangeAspect="1"/>
                    </pic:cNvPicPr>
                  </pic:nvPicPr>
                  <pic:blipFill>
                    <a:blip r:embed="rId62"/>
                    <a:stretch>
                      <a:fillRect/>
                    </a:stretch>
                  </pic:blipFill>
                  <pic:spPr>
                    <a:xfrm>
                      <a:off x="0" y="0"/>
                      <a:ext cx="4452620" cy="941705"/>
                    </a:xfrm>
                    <a:prstGeom prst="rect">
                      <a:avLst/>
                    </a:prstGeom>
                    <a:noFill/>
                    <a:ln>
                      <a:noFill/>
                    </a:ln>
                  </pic:spPr>
                </pic:pic>
              </a:graphicData>
            </a:graphic>
          </wp:inline>
        </w:drawing>
      </w:r>
    </w:p>
    <w:p>
      <w:pPr>
        <w:spacing w:line="360" w:lineRule="auto"/>
        <w:jc w:val="center"/>
        <w:rPr>
          <w:rFonts w:hint="eastAsia"/>
          <w:b/>
        </w:rPr>
      </w:pPr>
      <w:r>
        <w:rPr>
          <w:rFonts w:hint="eastAsia"/>
          <w:b/>
        </w:rPr>
        <w:t>背面视图</w:t>
      </w:r>
    </w:p>
    <w:p>
      <w:pPr>
        <w:spacing w:line="360" w:lineRule="auto"/>
        <w:rPr>
          <w:rFonts w:hint="eastAsia"/>
          <w:b/>
        </w:rPr>
      </w:pPr>
    </w:p>
    <w:p>
      <w:pPr>
        <w:spacing w:line="360" w:lineRule="auto"/>
        <w:rPr>
          <w:rFonts w:hint="eastAsia"/>
          <w:b/>
        </w:rPr>
      </w:pPr>
      <w:r>
        <w:rPr>
          <w:rFonts w:hint="eastAsia"/>
          <w:b/>
        </w:rPr>
        <w:t>产品概述</w:t>
      </w:r>
    </w:p>
    <w:p>
      <w:pPr>
        <w:spacing w:line="360" w:lineRule="auto"/>
        <w:rPr>
          <w:rFonts w:hint="eastAsia" w:ascii="宋体" w:hAnsi="宋体" w:cs="宋体"/>
        </w:rPr>
      </w:pPr>
      <w:r>
        <w:rPr>
          <w:rFonts w:hint="eastAsia" w:ascii="宋体" w:hAnsi="宋体" w:cs="宋体"/>
        </w:rPr>
        <w:t xml:space="preserve">    HJ-ICE16E协议转换器利用E1通信线路，为互联网提供带宽为30.4M的数据传输通道，通过光端机等传输设备将两个局域网连接成为一个局域网的两个网段，并使用同一个IP地址。自动学习MAC地址，根据地址表对数据包进行过滤（此功能可以关闭），对TCP/IP协议透明。</w:t>
      </w:r>
    </w:p>
    <w:p>
      <w:pPr>
        <w:spacing w:line="360" w:lineRule="auto"/>
        <w:rPr>
          <w:rFonts w:hint="eastAsia" w:ascii="宋体" w:hAnsi="宋体" w:cs="宋体"/>
          <w:b/>
        </w:rPr>
      </w:pPr>
      <w:r>
        <w:rPr>
          <w:rFonts w:hint="eastAsia" w:ascii="宋体" w:hAnsi="宋体" w:cs="宋体"/>
        </w:rPr>
        <w:t xml:space="preserve">    广泛应用于电信、移动等电信运营商公网及邮电、电力、银行、公安、部队、铁路、大型企事业单位等……专网。</w:t>
      </w:r>
    </w:p>
    <w:p>
      <w:pPr>
        <w:spacing w:line="360" w:lineRule="auto"/>
        <w:rPr>
          <w:rFonts w:hint="eastAsia"/>
          <w:b/>
        </w:rPr>
      </w:pPr>
      <w:r>
        <w:rPr>
          <w:rFonts w:hint="eastAsia"/>
          <w:b/>
        </w:rPr>
        <w:t>功能特点</w:t>
      </w:r>
    </w:p>
    <w:p>
      <w:pPr>
        <w:spacing w:line="360" w:lineRule="auto"/>
        <w:rPr>
          <w:rFonts w:hint="eastAsia" w:ascii="宋体" w:hAnsi="宋体" w:cs="宋体"/>
          <w:szCs w:val="21"/>
        </w:rPr>
      </w:pPr>
      <w:r>
        <w:rPr>
          <w:rFonts w:hint="eastAsia" w:ascii="宋体" w:hAnsi="宋体" w:cs="宋体"/>
          <w:szCs w:val="21"/>
        </w:rPr>
        <w:t>1.实现以太网数据在1～16E1电路中的透明传输；</w:t>
      </w:r>
    </w:p>
    <w:p>
      <w:pPr>
        <w:spacing w:line="360" w:lineRule="auto"/>
        <w:rPr>
          <w:rFonts w:hint="eastAsia" w:ascii="宋体" w:hAnsi="宋体" w:cs="宋体"/>
          <w:szCs w:val="21"/>
        </w:rPr>
      </w:pPr>
      <w:r>
        <w:rPr>
          <w:rFonts w:hint="eastAsia" w:ascii="宋体" w:hAnsi="宋体" w:cs="宋体"/>
          <w:szCs w:val="21"/>
        </w:rPr>
        <w:t>2.可设置CRC告警门限自动对传输质量差的线路进行隔离，并且是单方向切断，当2M支路一个方向误码率超了门限时，只切断该方向，另一方向不受影响，即以太网传输的两个方向可以不对称</w:t>
      </w:r>
    </w:p>
    <w:p>
      <w:pPr>
        <w:spacing w:line="360" w:lineRule="auto"/>
        <w:rPr>
          <w:rFonts w:hint="eastAsia" w:ascii="宋体" w:hAnsi="宋体" w:cs="宋体"/>
          <w:szCs w:val="21"/>
        </w:rPr>
      </w:pPr>
      <w:r>
        <w:rPr>
          <w:rFonts w:hint="eastAsia" w:ascii="宋体" w:hAnsi="宋体" w:cs="宋体"/>
          <w:szCs w:val="21"/>
        </w:rPr>
        <w:t>3.实现允许多路E1有10ms的传输时延差。当该差值超出允许的范围时，系统可以自动停止在时延过大的E1上发送数据</w:t>
      </w:r>
    </w:p>
    <w:p>
      <w:pPr>
        <w:spacing w:line="360" w:lineRule="auto"/>
        <w:rPr>
          <w:rFonts w:hint="eastAsia" w:ascii="宋体" w:hAnsi="宋体" w:cs="宋体"/>
          <w:szCs w:val="21"/>
        </w:rPr>
      </w:pPr>
      <w:r>
        <w:rPr>
          <w:rFonts w:hint="eastAsia" w:ascii="宋体" w:hAnsi="宋体" w:cs="宋体"/>
          <w:szCs w:val="21"/>
        </w:rPr>
        <w:t>4.环回功能：E1本端自环、E1远端环回</w:t>
      </w:r>
    </w:p>
    <w:p>
      <w:pPr>
        <w:spacing w:line="360" w:lineRule="auto"/>
        <w:rPr>
          <w:rFonts w:hint="eastAsia" w:ascii="宋体" w:hAnsi="宋体" w:cs="宋体"/>
          <w:szCs w:val="21"/>
        </w:rPr>
      </w:pPr>
      <w:r>
        <w:rPr>
          <w:rFonts w:hint="eastAsia" w:ascii="宋体" w:hAnsi="宋体" w:cs="宋体"/>
          <w:szCs w:val="21"/>
        </w:rPr>
        <w:t>5.内置动态以太网MAC地址列表(4096个)，具有本地数据帧过滤功能</w:t>
      </w:r>
    </w:p>
    <w:p>
      <w:pPr>
        <w:spacing w:line="360" w:lineRule="auto"/>
        <w:rPr>
          <w:rFonts w:hint="eastAsia" w:ascii="宋体" w:hAnsi="宋体" w:cs="宋体"/>
          <w:szCs w:val="21"/>
        </w:rPr>
      </w:pPr>
      <w:r>
        <w:rPr>
          <w:rFonts w:hint="eastAsia" w:ascii="宋体" w:hAnsi="宋体" w:cs="宋体"/>
          <w:szCs w:val="21"/>
        </w:rPr>
        <w:t>6.E1接口符合ITU-TG.703、G.704和G.802.3</w:t>
      </w:r>
    </w:p>
    <w:p>
      <w:pPr>
        <w:spacing w:line="360" w:lineRule="auto"/>
        <w:rPr>
          <w:rFonts w:hint="eastAsia" w:ascii="宋体" w:hAnsi="宋体" w:cs="宋体"/>
          <w:szCs w:val="21"/>
        </w:rPr>
      </w:pPr>
      <w:r>
        <w:rPr>
          <w:rFonts w:hint="eastAsia" w:ascii="宋体" w:hAnsi="宋体" w:cs="宋体"/>
          <w:szCs w:val="21"/>
        </w:rPr>
        <w:t>7.E1接口模块含有内置的时钟恢复电路和HDB3编解码电路</w:t>
      </w:r>
    </w:p>
    <w:p>
      <w:pPr>
        <w:spacing w:line="360" w:lineRule="auto"/>
        <w:rPr>
          <w:rFonts w:hint="eastAsia" w:ascii="宋体" w:hAnsi="宋体" w:cs="宋体"/>
          <w:szCs w:val="21"/>
        </w:rPr>
      </w:pPr>
      <w:r>
        <w:rPr>
          <w:rFonts w:hint="eastAsia" w:ascii="宋体" w:hAnsi="宋体" w:cs="宋体"/>
          <w:szCs w:val="21"/>
        </w:rPr>
        <w:t>8.设备工作中支持E1信道的热插拔，并自动检测有效的E1信道，中间不会中断数据传输</w:t>
      </w:r>
    </w:p>
    <w:p>
      <w:pPr>
        <w:spacing w:line="360" w:lineRule="auto"/>
        <w:rPr>
          <w:rFonts w:hint="eastAsia" w:ascii="宋体" w:hAnsi="宋体" w:cs="宋体"/>
          <w:szCs w:val="21"/>
        </w:rPr>
      </w:pPr>
      <w:r>
        <w:rPr>
          <w:rFonts w:hint="eastAsia" w:ascii="宋体" w:hAnsi="宋体" w:cs="宋体"/>
          <w:szCs w:val="21"/>
        </w:rPr>
        <w:t>9.支持1～16路E1的灵活配置，在复位时自动检测E1的数量和时延并选择可用的E1口</w:t>
      </w:r>
    </w:p>
    <w:p>
      <w:pPr>
        <w:spacing w:line="360" w:lineRule="auto"/>
        <w:rPr>
          <w:rFonts w:hint="eastAsia" w:ascii="宋体" w:hAnsi="宋体" w:cs="宋体"/>
          <w:szCs w:val="21"/>
        </w:rPr>
      </w:pPr>
      <w:r>
        <w:rPr>
          <w:rFonts w:hint="eastAsia" w:ascii="宋体" w:hAnsi="宋体" w:cs="宋体"/>
          <w:szCs w:val="21"/>
        </w:rPr>
        <w:t>10.支持本地系统对远端系统的复位</w:t>
      </w:r>
    </w:p>
    <w:p>
      <w:pPr>
        <w:spacing w:line="360" w:lineRule="auto"/>
        <w:rPr>
          <w:rFonts w:hint="eastAsia" w:ascii="宋体" w:hAnsi="宋体" w:cs="宋体"/>
          <w:szCs w:val="21"/>
        </w:rPr>
      </w:pPr>
      <w:r>
        <w:rPr>
          <w:rFonts w:hint="eastAsia" w:ascii="宋体" w:hAnsi="宋体" w:cs="宋体"/>
          <w:szCs w:val="21"/>
        </w:rPr>
        <w:t>11.具有以太网监控自动复位功能</w:t>
      </w:r>
    </w:p>
    <w:p>
      <w:pPr>
        <w:spacing w:line="360" w:lineRule="auto"/>
        <w:rPr>
          <w:rFonts w:hint="eastAsia" w:ascii="宋体" w:hAnsi="宋体" w:cs="宋体"/>
          <w:szCs w:val="21"/>
        </w:rPr>
      </w:pPr>
      <w:r>
        <w:rPr>
          <w:rFonts w:hint="eastAsia" w:ascii="宋体" w:hAnsi="宋体" w:cs="宋体"/>
          <w:szCs w:val="21"/>
        </w:rPr>
        <w:t>12.标准1U机箱：(484x276x44)mm</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rPr>
              <w:t>E1接口</w:t>
            </w:r>
          </w:p>
        </w:tc>
        <w:tc>
          <w:tcPr>
            <w:tcW w:w="6756" w:type="dxa"/>
            <w:noWrap w:val="0"/>
            <w:vAlign w:val="top"/>
          </w:tcPr>
          <w:p>
            <w:pPr>
              <w:spacing w:line="360" w:lineRule="auto"/>
              <w:jc w:val="left"/>
              <w:rPr>
                <w:rFonts w:hint="eastAsia" w:ascii="宋体" w:hAnsi="宋体"/>
              </w:rPr>
            </w:pPr>
            <w:r>
              <w:rPr>
                <w:rFonts w:hint="eastAsia" w:ascii="宋体" w:hAnsi="宋体"/>
              </w:rPr>
              <w:t>16，传输接口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ascii="宋体" w:hAnsi="宋体"/>
              </w:rPr>
              <w:t>以太网接口</w:t>
            </w:r>
          </w:p>
        </w:tc>
        <w:tc>
          <w:tcPr>
            <w:tcW w:w="6756" w:type="dxa"/>
            <w:noWrap w:val="0"/>
            <w:vAlign w:val="top"/>
          </w:tcPr>
          <w:p>
            <w:pPr>
              <w:spacing w:line="360" w:lineRule="auto"/>
              <w:jc w:val="left"/>
              <w:rPr>
                <w:rFonts w:hint="eastAsia" w:ascii="宋体" w:hAnsi="宋体"/>
              </w:rPr>
            </w:pPr>
            <w:r>
              <w:rPr>
                <w:rFonts w:hint="eastAsia"/>
              </w:rPr>
              <w:t>1(带宽30.4M)，RJ45接口</w:t>
            </w:r>
          </w:p>
        </w:tc>
      </w:tr>
    </w:tbl>
    <w:p>
      <w:pPr>
        <w:spacing w:line="360" w:lineRule="auto"/>
        <w:rPr>
          <w:rFonts w:hint="eastAsia" w:ascii="宋体" w:hAnsi="宋体" w:cs="宋体"/>
          <w:szCs w:val="21"/>
        </w:rPr>
      </w:pPr>
    </w:p>
    <w:p>
      <w:pPr>
        <w:spacing w:line="360" w:lineRule="auto"/>
        <w:rPr>
          <w:rFonts w:hint="eastAsia" w:ascii="宋体" w:hAnsi="宋体" w:cs="宋体"/>
          <w:szCs w:val="21"/>
        </w:rPr>
      </w:pPr>
    </w:p>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r>
        <w:rPr>
          <w:rFonts w:hint="eastAsia" w:ascii="宋体" w:hAnsi="宋体"/>
          <w:b/>
        </w:rPr>
        <w:drawing>
          <wp:inline distT="0" distB="0" distL="114300" distR="114300">
            <wp:extent cx="5271770" cy="419735"/>
            <wp:effectExtent l="0" t="0" r="5080" b="18415"/>
            <wp:docPr id="64" name="图片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0" descr="3"/>
                    <pic:cNvPicPr>
                      <a:picLocks noChangeAspect="1"/>
                    </pic:cNvPicPr>
                  </pic:nvPicPr>
                  <pic:blipFill>
                    <a:blip r:embed="rId60"/>
                    <a:stretch>
                      <a:fillRect/>
                    </a:stretch>
                  </pic:blipFill>
                  <pic:spPr>
                    <a:xfrm>
                      <a:off x="0" y="0"/>
                      <a:ext cx="5271770" cy="419735"/>
                    </a:xfrm>
                    <a:prstGeom prst="rect">
                      <a:avLst/>
                    </a:prstGeom>
                    <a:noFill/>
                    <a:ln>
                      <a:noFill/>
                    </a:ln>
                  </pic:spPr>
                </pic:pic>
              </a:graphicData>
            </a:graphic>
          </wp:inline>
        </w:drawing>
      </w:r>
    </w:p>
    <w:p>
      <w:pPr>
        <w:rPr>
          <w:rFonts w:hint="eastAsia"/>
        </w:rPr>
      </w:pPr>
    </w:p>
    <w:p>
      <w:pPr>
        <w:rPr>
          <w:rFonts w:hint="eastAsia"/>
        </w:rPr>
      </w:pPr>
    </w:p>
    <w:p>
      <w:pPr>
        <w:jc w:val="center"/>
        <w:rPr>
          <w:rFonts w:hint="eastAsia"/>
          <w:b/>
          <w:bCs/>
          <w:sz w:val="36"/>
          <w:szCs w:val="36"/>
        </w:rPr>
      </w:pPr>
      <w:r>
        <w:rPr>
          <w:rFonts w:hint="eastAsia"/>
          <w:b/>
          <w:bCs/>
          <w:sz w:val="36"/>
          <w:szCs w:val="36"/>
        </w:rPr>
        <w:t>协议转换器</w:t>
      </w:r>
    </w:p>
    <w:p>
      <w:pPr>
        <w:pStyle w:val="3"/>
        <w:spacing w:before="0" w:after="0" w:line="360" w:lineRule="auto"/>
        <w:ind w:left="0" w:firstLine="0"/>
        <w:rPr>
          <w:rFonts w:hint="eastAsia" w:ascii="宋体" w:hAnsi="宋体" w:eastAsia="宋体" w:cs="宋体"/>
          <w:sz w:val="24"/>
          <w:szCs w:val="24"/>
        </w:rPr>
      </w:pPr>
      <w:bookmarkStart w:id="30" w:name="_Toc446580944"/>
      <w:r>
        <w:rPr>
          <w:rFonts w:hint="eastAsia" w:ascii="宋体" w:hAnsi="宋体" w:eastAsia="宋体" w:cs="宋体"/>
          <w:sz w:val="24"/>
          <w:szCs w:val="24"/>
        </w:rPr>
        <w:t>HJ-ICR08E协议转换器</w:t>
      </w:r>
      <w:bookmarkEnd w:id="30"/>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3352800" cy="948055"/>
            <wp:effectExtent l="0" t="0" r="0" b="4445"/>
            <wp:docPr id="65" name="图片 101" descr="E1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1" descr="E1正 "/>
                    <pic:cNvPicPr>
                      <a:picLocks noChangeAspect="1"/>
                    </pic:cNvPicPr>
                  </pic:nvPicPr>
                  <pic:blipFill>
                    <a:blip r:embed="rId63"/>
                    <a:stretch>
                      <a:fillRect/>
                    </a:stretch>
                  </pic:blipFill>
                  <pic:spPr>
                    <a:xfrm>
                      <a:off x="0" y="0"/>
                      <a:ext cx="3352800" cy="948055"/>
                    </a:xfrm>
                    <a:prstGeom prst="rect">
                      <a:avLst/>
                    </a:prstGeom>
                    <a:noFill/>
                    <a:ln>
                      <a:noFill/>
                    </a:ln>
                  </pic:spPr>
                </pic:pic>
              </a:graphicData>
            </a:graphic>
          </wp:inline>
        </w:drawing>
      </w:r>
    </w:p>
    <w:p>
      <w:pPr>
        <w:spacing w:line="360" w:lineRule="auto"/>
        <w:jc w:val="center"/>
        <w:rPr>
          <w:rFonts w:hint="eastAsia"/>
          <w:b/>
        </w:rPr>
      </w:pPr>
      <w:r>
        <w:rPr>
          <w:rFonts w:hint="eastAsia"/>
          <w:b/>
        </w:rPr>
        <w:drawing>
          <wp:inline distT="0" distB="0" distL="114300" distR="114300">
            <wp:extent cx="3347085" cy="883285"/>
            <wp:effectExtent l="0" t="0" r="5715" b="12065"/>
            <wp:docPr id="66" name="图片 102" descr="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2" descr="背"/>
                    <pic:cNvPicPr>
                      <a:picLocks noChangeAspect="1"/>
                    </pic:cNvPicPr>
                  </pic:nvPicPr>
                  <pic:blipFill>
                    <a:blip r:embed="rId64"/>
                    <a:stretch>
                      <a:fillRect/>
                    </a:stretch>
                  </pic:blipFill>
                  <pic:spPr>
                    <a:xfrm>
                      <a:off x="0" y="0"/>
                      <a:ext cx="3347085" cy="883285"/>
                    </a:xfrm>
                    <a:prstGeom prst="rect">
                      <a:avLst/>
                    </a:prstGeom>
                    <a:noFill/>
                    <a:ln>
                      <a:noFill/>
                    </a:ln>
                  </pic:spPr>
                </pic:pic>
              </a:graphicData>
            </a:graphic>
          </wp:inline>
        </w:drawing>
      </w:r>
    </w:p>
    <w:p>
      <w:pPr>
        <w:spacing w:line="360" w:lineRule="auto"/>
        <w:rPr>
          <w:rFonts w:hint="eastAsia"/>
          <w:b/>
        </w:rPr>
      </w:pPr>
      <w:r>
        <w:rPr>
          <w:rFonts w:hint="eastAsia"/>
          <w:b/>
        </w:rPr>
        <w:t>产品概述</w:t>
      </w:r>
    </w:p>
    <w:p>
      <w:pPr>
        <w:spacing w:line="360" w:lineRule="auto"/>
        <w:rPr>
          <w:rFonts w:hint="eastAsia"/>
        </w:rPr>
      </w:pPr>
      <w:r>
        <w:rPr>
          <w:rFonts w:hint="eastAsia"/>
        </w:rPr>
        <w:t xml:space="preserve">    E1接口与标准RS232/422/485接口之间的物理层转换,为网络中不同接口设备之间的通信提供安全、无缝连接。</w:t>
      </w:r>
    </w:p>
    <w:p>
      <w:pPr>
        <w:spacing w:line="360" w:lineRule="auto"/>
        <w:rPr>
          <w:rFonts w:hint="eastAsia"/>
        </w:rPr>
      </w:pPr>
      <w:r>
        <w:rPr>
          <w:rFonts w:hint="eastAsia"/>
        </w:rPr>
        <w:t xml:space="preserve">    本系列产品性能稳定、功能齐全、功耗低、集成度高、体积小等特点。</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1.实现1～8路RS232/422/485异步数据</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3.具备浪涌和三级防雷击保护</w:t>
      </w:r>
    </w:p>
    <w:p>
      <w:pPr>
        <w:spacing w:line="360" w:lineRule="auto"/>
        <w:rPr>
          <w:rFonts w:hint="eastAsia" w:ascii="宋体" w:hAnsi="宋体"/>
        </w:rPr>
      </w:pPr>
      <w:r>
        <w:rPr>
          <w:rFonts w:hint="eastAsia" w:ascii="宋体" w:hAnsi="宋体"/>
        </w:rPr>
        <w:t>4.标准速率：≤115200bps</w:t>
      </w:r>
    </w:p>
    <w:p>
      <w:pPr>
        <w:spacing w:line="360" w:lineRule="auto"/>
        <w:rPr>
          <w:rFonts w:hint="eastAsia" w:ascii="宋体" w:hAnsi="宋体"/>
        </w:rPr>
      </w:pPr>
      <w:r>
        <w:rPr>
          <w:rFonts w:hint="eastAsia" w:ascii="宋体" w:hAnsi="宋体"/>
        </w:rPr>
        <w:t>5.传输接口：E1</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RS232接口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b/>
              </w:rPr>
              <w:t>RS422接口</w:t>
            </w:r>
          </w:p>
        </w:tc>
        <w:tc>
          <w:tcPr>
            <w:tcW w:w="6756" w:type="dxa"/>
            <w:noWrap w:val="0"/>
            <w:vAlign w:val="top"/>
          </w:tcPr>
          <w:p>
            <w:pPr>
              <w:spacing w:line="360" w:lineRule="auto"/>
              <w:jc w:val="left"/>
              <w:rPr>
                <w:rFonts w:hint="eastAsia" w:ascii="宋体" w:hAnsi="宋体"/>
              </w:rPr>
            </w:pPr>
            <w:r>
              <w:rPr>
                <w:rFonts w:hint="eastAsia" w:ascii="宋体" w:hAnsi="宋体"/>
              </w:rPr>
              <w:t>4，DB9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RS485接口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auto"/>
        </w:trPr>
        <w:tc>
          <w:tcPr>
            <w:tcW w:w="1652" w:type="dxa"/>
            <w:noWrap w:val="0"/>
            <w:vAlign w:val="center"/>
          </w:tcPr>
          <w:p>
            <w:pPr>
              <w:spacing w:line="360" w:lineRule="auto"/>
              <w:rPr>
                <w:rFonts w:hint="eastAsia" w:ascii="宋体" w:hAnsi="宋体"/>
              </w:rPr>
            </w:pPr>
            <w:r>
              <w:rPr>
                <w:rFonts w:hint="eastAsia"/>
                <w:b/>
              </w:rPr>
              <w:t>选配接口</w:t>
            </w:r>
            <w:r>
              <w:rPr>
                <w:rFonts w:hint="eastAsia"/>
                <w:b/>
              </w:rPr>
              <w:tab/>
            </w:r>
          </w:p>
        </w:tc>
        <w:tc>
          <w:tcPr>
            <w:tcW w:w="6756" w:type="dxa"/>
            <w:noWrap w:val="0"/>
            <w:vAlign w:val="top"/>
          </w:tcPr>
          <w:p>
            <w:pPr>
              <w:spacing w:line="360" w:lineRule="auto"/>
              <w:jc w:val="left"/>
              <w:rPr>
                <w:rFonts w:hint="eastAsia" w:ascii="宋体" w:hAnsi="宋体"/>
              </w:rPr>
            </w:pPr>
            <w:r>
              <w:rPr>
                <w:rFonts w:hint="eastAsia" w:ascii="宋体" w:hAnsi="宋体"/>
              </w:rPr>
              <w:t>网管/开关量等</w:t>
            </w:r>
          </w:p>
        </w:tc>
      </w:tr>
    </w:tbl>
    <w:p>
      <w:pPr>
        <w:spacing w:line="360" w:lineRule="auto"/>
        <w:jc w:val="left"/>
        <w:rPr>
          <w:rFonts w:hint="eastAsia" w:ascii="宋体" w:hAnsi="宋体"/>
          <w:b/>
        </w:rPr>
      </w:pPr>
      <w:r>
        <w:rPr>
          <w:rFonts w:hint="eastAsia" w:ascii="宋体" w:hAnsi="宋体"/>
          <w:b/>
        </w:rPr>
        <w:t>应用方案</w:t>
      </w:r>
    </w:p>
    <w:p>
      <w:pPr>
        <w:spacing w:line="360" w:lineRule="auto"/>
        <w:jc w:val="left"/>
        <w:rPr>
          <w:rFonts w:hint="eastAsia" w:ascii="宋体" w:hAnsi="宋体"/>
          <w:b/>
        </w:rPr>
      </w:pPr>
      <w:r>
        <w:rPr>
          <w:rFonts w:hint="eastAsia" w:ascii="宋体" w:hAnsi="宋体"/>
          <w:b/>
        </w:rPr>
        <w:drawing>
          <wp:inline distT="0" distB="0" distL="114300" distR="114300">
            <wp:extent cx="5396865" cy="823595"/>
            <wp:effectExtent l="0" t="0" r="13335" b="14605"/>
            <wp:docPr id="67" name="图片 103" descr="单E1协议转换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3" descr="单E1协议转换器"/>
                    <pic:cNvPicPr>
                      <a:picLocks noChangeAspect="1"/>
                    </pic:cNvPicPr>
                  </pic:nvPicPr>
                  <pic:blipFill>
                    <a:blip r:embed="rId65"/>
                    <a:stretch>
                      <a:fillRect/>
                    </a:stretch>
                  </pic:blipFill>
                  <pic:spPr>
                    <a:xfrm>
                      <a:off x="0" y="0"/>
                      <a:ext cx="5396865" cy="823595"/>
                    </a:xfrm>
                    <a:prstGeom prst="rect">
                      <a:avLst/>
                    </a:prstGeom>
                    <a:noFill/>
                    <a:ln>
                      <a:noFill/>
                    </a:ln>
                  </pic:spPr>
                </pic:pic>
              </a:graphicData>
            </a:graphic>
          </wp:inline>
        </w:drawing>
      </w:r>
    </w:p>
    <w:p>
      <w:pPr>
        <w:pStyle w:val="3"/>
        <w:spacing w:before="0" w:after="0" w:line="360" w:lineRule="auto"/>
        <w:ind w:left="0" w:firstLine="0"/>
        <w:rPr>
          <w:rFonts w:hint="eastAsia" w:ascii="宋体" w:hAnsi="宋体" w:eastAsia="宋体" w:cs="宋体"/>
          <w:sz w:val="24"/>
          <w:szCs w:val="24"/>
        </w:rPr>
      </w:pPr>
      <w:bookmarkStart w:id="31" w:name="_Toc446580945"/>
      <w:r>
        <w:rPr>
          <w:rFonts w:hint="eastAsia" w:ascii="宋体" w:hAnsi="宋体" w:eastAsia="宋体" w:cs="宋体"/>
          <w:sz w:val="24"/>
          <w:szCs w:val="24"/>
        </w:rPr>
        <w:t>HJ-ICR08F协议转换器</w:t>
      </w:r>
      <w:bookmarkEnd w:id="31"/>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3394710" cy="927735"/>
            <wp:effectExtent l="0" t="0" r="15240" b="5715"/>
            <wp:docPr id="68" name="图片 104" descr="光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4" descr="光正1"/>
                    <pic:cNvPicPr>
                      <a:picLocks noChangeAspect="1"/>
                    </pic:cNvPicPr>
                  </pic:nvPicPr>
                  <pic:blipFill>
                    <a:blip r:embed="rId66"/>
                    <a:stretch>
                      <a:fillRect/>
                    </a:stretch>
                  </pic:blipFill>
                  <pic:spPr>
                    <a:xfrm>
                      <a:off x="0" y="0"/>
                      <a:ext cx="3394710" cy="927735"/>
                    </a:xfrm>
                    <a:prstGeom prst="rect">
                      <a:avLst/>
                    </a:prstGeom>
                    <a:noFill/>
                    <a:ln>
                      <a:noFill/>
                    </a:ln>
                  </pic:spPr>
                </pic:pic>
              </a:graphicData>
            </a:graphic>
          </wp:inline>
        </w:drawing>
      </w:r>
    </w:p>
    <w:p>
      <w:pPr>
        <w:spacing w:line="360" w:lineRule="auto"/>
        <w:jc w:val="center"/>
        <w:rPr>
          <w:rFonts w:hint="eastAsia"/>
          <w:b/>
        </w:rPr>
      </w:pPr>
      <w:r>
        <w:rPr>
          <w:rFonts w:hint="eastAsia"/>
          <w:b/>
        </w:rPr>
        <w:drawing>
          <wp:inline distT="0" distB="0" distL="114300" distR="114300">
            <wp:extent cx="3347085" cy="883285"/>
            <wp:effectExtent l="0" t="0" r="5715" b="12065"/>
            <wp:docPr id="69" name="图片 105" descr="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5" descr="背"/>
                    <pic:cNvPicPr>
                      <a:picLocks noChangeAspect="1"/>
                    </pic:cNvPicPr>
                  </pic:nvPicPr>
                  <pic:blipFill>
                    <a:blip r:embed="rId64"/>
                    <a:stretch>
                      <a:fillRect/>
                    </a:stretch>
                  </pic:blipFill>
                  <pic:spPr>
                    <a:xfrm>
                      <a:off x="0" y="0"/>
                      <a:ext cx="3347085" cy="883285"/>
                    </a:xfrm>
                    <a:prstGeom prst="rect">
                      <a:avLst/>
                    </a:prstGeom>
                    <a:noFill/>
                    <a:ln>
                      <a:noFill/>
                    </a:ln>
                  </pic:spPr>
                </pic:pic>
              </a:graphicData>
            </a:graphic>
          </wp:inline>
        </w:drawing>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光纤接口与标准RS232/422/485接口之间的物理层转换,为网络中不同接口设备之间的通信提供安全、无缝连接。</w:t>
      </w:r>
    </w:p>
    <w:p>
      <w:pPr>
        <w:spacing w:line="360" w:lineRule="auto"/>
        <w:rPr>
          <w:rFonts w:hint="eastAsia"/>
        </w:rPr>
      </w:pPr>
      <w:r>
        <w:rPr>
          <w:rFonts w:hint="eastAsia"/>
        </w:rPr>
        <w:t xml:space="preserve">    本系列产品性能稳定、功能齐全、功耗低、集成度高、体积小等特点。</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1.实现1～8路RS232/422/485异步数据</w:t>
      </w:r>
    </w:p>
    <w:p>
      <w:pPr>
        <w:spacing w:line="360" w:lineRule="auto"/>
        <w:rPr>
          <w:rFonts w:hint="eastAsia" w:ascii="宋体" w:hAnsi="宋体"/>
        </w:rPr>
      </w:pPr>
      <w:r>
        <w:rPr>
          <w:rFonts w:hint="eastAsia" w:ascii="宋体" w:hAnsi="宋体"/>
        </w:rPr>
        <w:t>2.各接口技术参数均符合国际或国内相关标准</w:t>
      </w:r>
    </w:p>
    <w:p>
      <w:pPr>
        <w:spacing w:line="360" w:lineRule="auto"/>
        <w:rPr>
          <w:rFonts w:hint="eastAsia" w:ascii="宋体" w:hAnsi="宋体"/>
        </w:rPr>
      </w:pPr>
      <w:r>
        <w:rPr>
          <w:rFonts w:hint="eastAsia" w:ascii="宋体" w:hAnsi="宋体"/>
        </w:rPr>
        <w:t>3.具备浪涌和三级防雷击保护</w:t>
      </w:r>
    </w:p>
    <w:p>
      <w:pPr>
        <w:spacing w:line="360" w:lineRule="auto"/>
        <w:rPr>
          <w:rFonts w:hint="eastAsia" w:ascii="宋体" w:hAnsi="宋体"/>
        </w:rPr>
      </w:pPr>
      <w:r>
        <w:rPr>
          <w:rFonts w:hint="eastAsia" w:ascii="宋体" w:hAnsi="宋体"/>
        </w:rPr>
        <w:t>4.标准速率：≤115200bps</w:t>
      </w:r>
    </w:p>
    <w:p>
      <w:pPr>
        <w:spacing w:line="360" w:lineRule="auto"/>
        <w:rPr>
          <w:rFonts w:hint="eastAsia" w:ascii="宋体" w:hAnsi="宋体"/>
        </w:rPr>
      </w:pPr>
      <w:r>
        <w:rPr>
          <w:rFonts w:hint="eastAsia" w:ascii="宋体" w:hAnsi="宋体"/>
        </w:rPr>
        <w:t>5.传输接口：光纤</w:t>
      </w: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RS232接口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b/>
              </w:rPr>
              <w:t>RS422接口</w:t>
            </w:r>
          </w:p>
        </w:tc>
        <w:tc>
          <w:tcPr>
            <w:tcW w:w="6756" w:type="dxa"/>
            <w:noWrap w:val="0"/>
            <w:vAlign w:val="top"/>
          </w:tcPr>
          <w:p>
            <w:pPr>
              <w:spacing w:line="360" w:lineRule="auto"/>
              <w:jc w:val="left"/>
              <w:rPr>
                <w:rFonts w:hint="eastAsia" w:ascii="宋体" w:hAnsi="宋体"/>
              </w:rPr>
            </w:pPr>
            <w:r>
              <w:rPr>
                <w:rFonts w:hint="eastAsia" w:ascii="宋体" w:hAnsi="宋体"/>
              </w:rPr>
              <w:t>4，DB9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RS485接口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bl>
    <w:p>
      <w:pPr>
        <w:spacing w:line="360" w:lineRule="auto"/>
        <w:jc w:val="left"/>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424805" cy="808990"/>
            <wp:effectExtent l="0" t="0" r="4445" b="10160"/>
            <wp:docPr id="70" name="图片 106" descr="单光口协议转换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6" descr="单光口协议转换器"/>
                    <pic:cNvPicPr>
                      <a:picLocks noChangeAspect="1"/>
                    </pic:cNvPicPr>
                  </pic:nvPicPr>
                  <pic:blipFill>
                    <a:blip r:embed="rId67"/>
                    <a:stretch>
                      <a:fillRect/>
                    </a:stretch>
                  </pic:blipFill>
                  <pic:spPr>
                    <a:xfrm>
                      <a:off x="0" y="0"/>
                      <a:ext cx="5424805" cy="808990"/>
                    </a:xfrm>
                    <a:prstGeom prst="rect">
                      <a:avLst/>
                    </a:prstGeom>
                    <a:noFill/>
                    <a:ln>
                      <a:noFill/>
                    </a:ln>
                  </pic:spPr>
                </pic:pic>
              </a:graphicData>
            </a:graphic>
          </wp:inline>
        </w:drawing>
      </w:r>
    </w:p>
    <w:p>
      <w:pPr>
        <w:spacing w:line="360" w:lineRule="auto"/>
        <w:rPr>
          <w:rFonts w:hint="eastAsia"/>
        </w:rPr>
      </w:pPr>
    </w:p>
    <w:p>
      <w:pPr>
        <w:pStyle w:val="3"/>
        <w:spacing w:before="0" w:after="0" w:line="360" w:lineRule="auto"/>
        <w:ind w:left="0" w:firstLine="0"/>
        <w:rPr>
          <w:rFonts w:hint="eastAsia" w:ascii="宋体" w:hAnsi="宋体" w:eastAsia="宋体" w:cs="宋体"/>
          <w:sz w:val="24"/>
          <w:szCs w:val="24"/>
        </w:rPr>
      </w:pPr>
      <w:bookmarkStart w:id="32" w:name="_Toc446580946"/>
      <w:r>
        <w:rPr>
          <w:rFonts w:hint="eastAsia" w:ascii="宋体" w:hAnsi="宋体" w:eastAsia="宋体" w:cs="宋体"/>
          <w:sz w:val="24"/>
          <w:szCs w:val="24"/>
        </w:rPr>
        <w:t>HJ-ICR08DE协议转换器</w:t>
      </w:r>
      <w:bookmarkEnd w:id="32"/>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3366135" cy="950595"/>
            <wp:effectExtent l="0" t="0" r="5715" b="1905"/>
            <wp:docPr id="71" name="图片 107" descr="双E1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7" descr="双E1正 "/>
                    <pic:cNvPicPr>
                      <a:picLocks noChangeAspect="1"/>
                    </pic:cNvPicPr>
                  </pic:nvPicPr>
                  <pic:blipFill>
                    <a:blip r:embed="rId68"/>
                    <a:stretch>
                      <a:fillRect/>
                    </a:stretch>
                  </pic:blipFill>
                  <pic:spPr>
                    <a:xfrm>
                      <a:off x="0" y="0"/>
                      <a:ext cx="3366135" cy="950595"/>
                    </a:xfrm>
                    <a:prstGeom prst="rect">
                      <a:avLst/>
                    </a:prstGeom>
                    <a:noFill/>
                    <a:ln>
                      <a:noFill/>
                    </a:ln>
                  </pic:spPr>
                </pic:pic>
              </a:graphicData>
            </a:graphic>
          </wp:inline>
        </w:drawing>
      </w:r>
    </w:p>
    <w:p>
      <w:pPr>
        <w:spacing w:line="360" w:lineRule="auto"/>
        <w:jc w:val="center"/>
        <w:rPr>
          <w:rFonts w:hint="eastAsia"/>
          <w:b/>
        </w:rPr>
      </w:pPr>
      <w:r>
        <w:rPr>
          <w:rFonts w:hint="eastAsia"/>
          <w:b/>
        </w:rPr>
        <w:drawing>
          <wp:inline distT="0" distB="0" distL="114300" distR="114300">
            <wp:extent cx="3347085" cy="883285"/>
            <wp:effectExtent l="0" t="0" r="5715" b="12065"/>
            <wp:docPr id="72" name="图片 108" descr="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8" descr="背"/>
                    <pic:cNvPicPr>
                      <a:picLocks noChangeAspect="1"/>
                    </pic:cNvPicPr>
                  </pic:nvPicPr>
                  <pic:blipFill>
                    <a:blip r:embed="rId64"/>
                    <a:stretch>
                      <a:fillRect/>
                    </a:stretch>
                  </pic:blipFill>
                  <pic:spPr>
                    <a:xfrm>
                      <a:off x="0" y="0"/>
                      <a:ext cx="3347085" cy="883285"/>
                    </a:xfrm>
                    <a:prstGeom prst="rect">
                      <a:avLst/>
                    </a:prstGeom>
                    <a:noFill/>
                    <a:ln>
                      <a:noFill/>
                    </a:ln>
                  </pic:spPr>
                </pic:pic>
              </a:graphicData>
            </a:graphic>
          </wp:inline>
        </w:drawing>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HJ-ICR08DE双E1系列为本公司自主研发、生产的链型协议转换器。实现E1接口与标准RS232/422/485接口之间的物理层转换,为网络中不同接口设备之间的通信提供安全、无缝连接。提供1～8路RS232/422/485异步数据接口。</w:t>
      </w:r>
    </w:p>
    <w:p>
      <w:pPr>
        <w:spacing w:line="360" w:lineRule="auto"/>
        <w:rPr>
          <w:rFonts w:hint="eastAsia"/>
        </w:rPr>
      </w:pPr>
      <w:r>
        <w:rPr>
          <w:rFonts w:hint="eastAsia"/>
        </w:rPr>
        <w:t xml:space="preserve">    链型协议转换器分主端站和节点站。若任一个节点站设备掉电或故障，不影响主干链路的传输。双E1传输接口可实现1+1保护传输，适用于要求较高的场合。</w:t>
      </w:r>
    </w:p>
    <w:p>
      <w:pPr>
        <w:spacing w:line="360" w:lineRule="auto"/>
        <w:rPr>
          <w:rFonts w:hint="eastAsia"/>
        </w:rPr>
      </w:pPr>
      <w:r>
        <w:rPr>
          <w:rFonts w:hint="eastAsia"/>
        </w:rPr>
        <w:t xml:space="preserve">    本系列产品性能稳定、功能齐全、功耗低、集成度高、体积小等特点。</w:t>
      </w: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1.实现1～8路RS232/422/485异步数据+2路开关量</w:t>
      </w:r>
    </w:p>
    <w:p>
      <w:pPr>
        <w:spacing w:line="360" w:lineRule="auto"/>
        <w:rPr>
          <w:rFonts w:hint="eastAsia" w:ascii="宋体" w:hAnsi="宋体"/>
        </w:rPr>
      </w:pPr>
      <w:r>
        <w:rPr>
          <w:rFonts w:hint="eastAsia" w:ascii="宋体" w:hAnsi="宋体"/>
        </w:rPr>
        <w:t>2.可作为E1接口1+1保护的点对点传输设备</w:t>
      </w:r>
    </w:p>
    <w:p>
      <w:pPr>
        <w:spacing w:line="360" w:lineRule="auto"/>
        <w:rPr>
          <w:rFonts w:hint="eastAsia" w:ascii="宋体" w:hAnsi="宋体"/>
        </w:rPr>
      </w:pPr>
      <w:r>
        <w:rPr>
          <w:rFonts w:hint="eastAsia" w:ascii="宋体" w:hAnsi="宋体"/>
        </w:rPr>
        <w:t>3.各接口技术参数均符合国际或国内相关标准</w:t>
      </w:r>
    </w:p>
    <w:p>
      <w:pPr>
        <w:spacing w:line="360" w:lineRule="auto"/>
        <w:rPr>
          <w:rFonts w:hint="eastAsia" w:ascii="宋体" w:hAnsi="宋体"/>
        </w:rPr>
      </w:pPr>
      <w:r>
        <w:rPr>
          <w:rFonts w:hint="eastAsia" w:ascii="宋体" w:hAnsi="宋体"/>
        </w:rPr>
        <w:t>4.具备浪涌和三级防雷击保护</w:t>
      </w:r>
    </w:p>
    <w:p>
      <w:pPr>
        <w:spacing w:line="360" w:lineRule="auto"/>
        <w:rPr>
          <w:rFonts w:hint="eastAsia" w:ascii="宋体" w:hAnsi="宋体"/>
        </w:rPr>
      </w:pPr>
      <w:r>
        <w:rPr>
          <w:rFonts w:hint="eastAsia" w:ascii="宋体" w:hAnsi="宋体"/>
        </w:rPr>
        <w:t>5.具有E1接口旁路功能，某节点出现故障时不影响其它节点信号的传输</w:t>
      </w:r>
    </w:p>
    <w:p>
      <w:pPr>
        <w:spacing w:line="360" w:lineRule="auto"/>
        <w:rPr>
          <w:rFonts w:hint="eastAsia" w:ascii="宋体" w:hAnsi="宋体"/>
        </w:rPr>
      </w:pPr>
      <w:r>
        <w:rPr>
          <w:rFonts w:hint="eastAsia" w:ascii="宋体" w:hAnsi="宋体"/>
        </w:rPr>
        <w:t>6.标准速率：≤115200bps</w:t>
      </w:r>
    </w:p>
    <w:p>
      <w:pPr>
        <w:spacing w:line="360" w:lineRule="auto"/>
        <w:rPr>
          <w:rFonts w:hint="eastAsia" w:ascii="宋体" w:hAnsi="宋体"/>
        </w:rPr>
      </w:pPr>
      <w:r>
        <w:rPr>
          <w:rFonts w:hint="eastAsia" w:ascii="宋体" w:hAnsi="宋体"/>
        </w:rPr>
        <w:t>7.传输接口：E1（节点站为双E1接口）</w:t>
      </w:r>
    </w:p>
    <w:p>
      <w:pPr>
        <w:spacing w:line="360" w:lineRule="auto"/>
        <w:rPr>
          <w:rFonts w:hint="eastAsia"/>
        </w:rPr>
      </w:pP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RS232接口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b/>
              </w:rPr>
              <w:t>RS422接口</w:t>
            </w:r>
          </w:p>
        </w:tc>
        <w:tc>
          <w:tcPr>
            <w:tcW w:w="6756" w:type="dxa"/>
            <w:noWrap w:val="0"/>
            <w:vAlign w:val="top"/>
          </w:tcPr>
          <w:p>
            <w:pPr>
              <w:spacing w:line="360" w:lineRule="auto"/>
              <w:jc w:val="left"/>
              <w:rPr>
                <w:rFonts w:hint="eastAsia" w:ascii="宋体" w:hAnsi="宋体"/>
              </w:rPr>
            </w:pPr>
            <w:r>
              <w:rPr>
                <w:rFonts w:hint="eastAsia" w:ascii="宋体" w:hAnsi="宋体"/>
              </w:rPr>
              <w:t>4，DB9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RS485接口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bl>
    <w:p>
      <w:pPr>
        <w:spacing w:line="360" w:lineRule="auto"/>
        <w:rPr>
          <w:rFonts w:hint="eastAsia"/>
        </w:rPr>
      </w:pPr>
    </w:p>
    <w:p>
      <w:pPr>
        <w:spacing w:line="360" w:lineRule="auto"/>
        <w:jc w:val="left"/>
        <w:rPr>
          <w:rFonts w:hint="eastAsia" w:ascii="宋体" w:hAnsi="宋体"/>
          <w:b/>
        </w:rPr>
      </w:pPr>
      <w:r>
        <w:rPr>
          <w:rFonts w:hint="eastAsia" w:ascii="宋体" w:hAnsi="宋体"/>
          <w:b/>
        </w:rPr>
        <w:t>应用方案</w:t>
      </w:r>
    </w:p>
    <w:p>
      <w:pPr>
        <w:spacing w:line="360" w:lineRule="auto"/>
        <w:ind w:firstLine="420" w:firstLineChars="200"/>
        <w:rPr>
          <w:rFonts w:hint="eastAsia"/>
        </w:rPr>
      </w:pPr>
      <w:r>
        <w:rPr>
          <w:rFonts w:hint="eastAsia"/>
        </w:rPr>
        <w:drawing>
          <wp:inline distT="0" distB="0" distL="114300" distR="114300">
            <wp:extent cx="5271135" cy="671830"/>
            <wp:effectExtent l="0" t="0" r="5715" b="13970"/>
            <wp:docPr id="73" name="图片 109" descr="双E1协议转换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9" descr="双E1协议转换器"/>
                    <pic:cNvPicPr>
                      <a:picLocks noChangeAspect="1"/>
                    </pic:cNvPicPr>
                  </pic:nvPicPr>
                  <pic:blipFill>
                    <a:blip r:embed="rId69"/>
                    <a:stretch>
                      <a:fillRect/>
                    </a:stretch>
                  </pic:blipFill>
                  <pic:spPr>
                    <a:xfrm>
                      <a:off x="0" y="0"/>
                      <a:ext cx="5271135" cy="671830"/>
                    </a:xfrm>
                    <a:prstGeom prst="rect">
                      <a:avLst/>
                    </a:prstGeom>
                    <a:noFill/>
                    <a:ln>
                      <a:noFill/>
                    </a:ln>
                  </pic:spPr>
                </pic:pic>
              </a:graphicData>
            </a:graphic>
          </wp:inline>
        </w:drawing>
      </w:r>
    </w:p>
    <w:p>
      <w:pPr>
        <w:spacing w:line="360" w:lineRule="auto"/>
        <w:ind w:firstLine="420" w:firstLineChars="200"/>
        <w:rPr>
          <w:rFonts w:hint="eastAsia"/>
        </w:rPr>
      </w:pPr>
    </w:p>
    <w:p>
      <w:pPr>
        <w:pStyle w:val="3"/>
        <w:spacing w:before="0" w:after="0" w:line="360" w:lineRule="auto"/>
        <w:ind w:left="0" w:firstLine="0"/>
        <w:rPr>
          <w:rFonts w:hint="eastAsia" w:ascii="宋体" w:hAnsi="宋体" w:eastAsia="宋体" w:cs="宋体"/>
          <w:sz w:val="24"/>
          <w:szCs w:val="24"/>
        </w:rPr>
      </w:pPr>
      <w:bookmarkStart w:id="33" w:name="_Toc446580947"/>
      <w:r>
        <w:rPr>
          <w:rFonts w:hint="eastAsia" w:ascii="宋体" w:hAnsi="宋体" w:eastAsia="宋体" w:cs="宋体"/>
          <w:sz w:val="24"/>
          <w:szCs w:val="24"/>
        </w:rPr>
        <w:t>HJ-ICR08DF协议转换器</w:t>
      </w:r>
      <w:bookmarkEnd w:id="33"/>
    </w:p>
    <w:p>
      <w:pPr>
        <w:spacing w:line="360" w:lineRule="auto"/>
        <w:rPr>
          <w:rFonts w:hint="eastAsia"/>
          <w:b/>
        </w:rPr>
      </w:pPr>
      <w:r>
        <w:rPr>
          <w:rFonts w:hint="eastAsia"/>
          <w:b/>
        </w:rPr>
        <w:t>产品外观</w:t>
      </w:r>
    </w:p>
    <w:p>
      <w:pPr>
        <w:spacing w:line="360" w:lineRule="auto"/>
        <w:jc w:val="center"/>
        <w:rPr>
          <w:rFonts w:hint="eastAsia"/>
          <w:b/>
        </w:rPr>
      </w:pPr>
      <w:r>
        <w:rPr>
          <w:rFonts w:hint="eastAsia"/>
          <w:b/>
        </w:rPr>
        <w:drawing>
          <wp:inline distT="0" distB="0" distL="114300" distR="114300">
            <wp:extent cx="3371215" cy="921385"/>
            <wp:effectExtent l="0" t="0" r="635" b="12065"/>
            <wp:docPr id="74" name="图片 110" descr="双光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0" descr="双光正"/>
                    <pic:cNvPicPr>
                      <a:picLocks noChangeAspect="1"/>
                    </pic:cNvPicPr>
                  </pic:nvPicPr>
                  <pic:blipFill>
                    <a:blip r:embed="rId70"/>
                    <a:stretch>
                      <a:fillRect/>
                    </a:stretch>
                  </pic:blipFill>
                  <pic:spPr>
                    <a:xfrm>
                      <a:off x="0" y="0"/>
                      <a:ext cx="3371215" cy="921385"/>
                    </a:xfrm>
                    <a:prstGeom prst="rect">
                      <a:avLst/>
                    </a:prstGeom>
                    <a:noFill/>
                    <a:ln>
                      <a:noFill/>
                    </a:ln>
                  </pic:spPr>
                </pic:pic>
              </a:graphicData>
            </a:graphic>
          </wp:inline>
        </w:drawing>
      </w:r>
    </w:p>
    <w:p>
      <w:pPr>
        <w:spacing w:line="360" w:lineRule="auto"/>
        <w:jc w:val="center"/>
        <w:rPr>
          <w:rFonts w:hint="eastAsia"/>
          <w:b/>
        </w:rPr>
      </w:pPr>
      <w:r>
        <w:rPr>
          <w:rFonts w:hint="eastAsia"/>
          <w:b/>
        </w:rPr>
        <w:drawing>
          <wp:inline distT="0" distB="0" distL="114300" distR="114300">
            <wp:extent cx="3347085" cy="883285"/>
            <wp:effectExtent l="0" t="0" r="5715" b="12065"/>
            <wp:docPr id="75" name="图片 111" descr="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1" descr="背"/>
                    <pic:cNvPicPr>
                      <a:picLocks noChangeAspect="1"/>
                    </pic:cNvPicPr>
                  </pic:nvPicPr>
                  <pic:blipFill>
                    <a:blip r:embed="rId64"/>
                    <a:stretch>
                      <a:fillRect/>
                    </a:stretch>
                  </pic:blipFill>
                  <pic:spPr>
                    <a:xfrm>
                      <a:off x="0" y="0"/>
                      <a:ext cx="3347085" cy="883285"/>
                    </a:xfrm>
                    <a:prstGeom prst="rect">
                      <a:avLst/>
                    </a:prstGeom>
                    <a:noFill/>
                    <a:ln>
                      <a:noFill/>
                    </a:ln>
                  </pic:spPr>
                </pic:pic>
              </a:graphicData>
            </a:graphic>
          </wp:inline>
        </w:drawing>
      </w:r>
    </w:p>
    <w:p>
      <w:pPr>
        <w:rPr>
          <w:rFonts w:hint="eastAsia"/>
        </w:rPr>
      </w:pPr>
    </w:p>
    <w:p>
      <w:pPr>
        <w:spacing w:line="360" w:lineRule="auto"/>
        <w:rPr>
          <w:rFonts w:hint="eastAsia"/>
          <w:b/>
        </w:rPr>
      </w:pPr>
      <w:r>
        <w:rPr>
          <w:rFonts w:hint="eastAsia"/>
          <w:b/>
        </w:rPr>
        <w:t>产品概述</w:t>
      </w:r>
    </w:p>
    <w:p>
      <w:pPr>
        <w:spacing w:line="360" w:lineRule="auto"/>
        <w:rPr>
          <w:rFonts w:hint="eastAsia"/>
        </w:rPr>
      </w:pPr>
      <w:r>
        <w:rPr>
          <w:rFonts w:hint="eastAsia"/>
        </w:rPr>
        <w:t xml:space="preserve">    HJ-ICR08DF双光口系列为本公司自主研发、生产的链型协议转换器。实现光纤接口与标准RS232/422/485接口之间的物理层转换,为网络中不同接口设备之间的通信提供安全、无缝连接。提供1～8路RS232/422/485异步数据接口。</w:t>
      </w:r>
    </w:p>
    <w:p>
      <w:pPr>
        <w:spacing w:line="360" w:lineRule="auto"/>
        <w:rPr>
          <w:rFonts w:hint="eastAsia"/>
        </w:rPr>
      </w:pPr>
      <w:r>
        <w:rPr>
          <w:rFonts w:hint="eastAsia"/>
        </w:rPr>
        <w:t xml:space="preserve">    链型协议转换器分主端站和节点站。若任一个节点站设备掉电或故障，不影响主干链路的传输。双光口传输接口可实现1+1保护传输，适用于要求较高的场合。</w:t>
      </w:r>
    </w:p>
    <w:p>
      <w:pPr>
        <w:spacing w:line="360" w:lineRule="auto"/>
        <w:ind w:firstLine="420" w:firstLineChars="200"/>
        <w:rPr>
          <w:rFonts w:hint="eastAsia"/>
        </w:rPr>
      </w:pPr>
      <w:r>
        <w:rPr>
          <w:rFonts w:hint="eastAsia"/>
        </w:rPr>
        <w:t>本系列产品性能稳定、功能齐全、功耗低、集成度高、体积小等特点。</w:t>
      </w:r>
    </w:p>
    <w:p>
      <w:pPr>
        <w:spacing w:line="360" w:lineRule="auto"/>
        <w:ind w:firstLine="420" w:firstLineChars="200"/>
        <w:rPr>
          <w:rFonts w:hint="eastAsia"/>
        </w:rPr>
      </w:pPr>
    </w:p>
    <w:p>
      <w:pPr>
        <w:spacing w:line="360" w:lineRule="auto"/>
        <w:ind w:firstLine="420" w:firstLineChars="200"/>
        <w:rPr>
          <w:rFonts w:hint="eastAsia"/>
        </w:rPr>
      </w:pPr>
    </w:p>
    <w:p>
      <w:pPr>
        <w:spacing w:line="360" w:lineRule="auto"/>
        <w:rPr>
          <w:rFonts w:hint="eastAsia"/>
          <w:b/>
        </w:rPr>
      </w:pPr>
      <w:r>
        <w:rPr>
          <w:rFonts w:hint="eastAsia"/>
          <w:b/>
        </w:rPr>
        <w:t>功能特点</w:t>
      </w:r>
    </w:p>
    <w:p>
      <w:pPr>
        <w:spacing w:line="360" w:lineRule="auto"/>
        <w:rPr>
          <w:rFonts w:hint="eastAsia" w:ascii="宋体" w:hAnsi="宋体"/>
        </w:rPr>
      </w:pPr>
      <w:r>
        <w:rPr>
          <w:rFonts w:hint="eastAsia" w:ascii="宋体" w:hAnsi="宋体"/>
        </w:rPr>
        <w:t>1.实现1～8路RS232/422/485异步数据+2路开关量</w:t>
      </w:r>
    </w:p>
    <w:p>
      <w:pPr>
        <w:spacing w:line="360" w:lineRule="auto"/>
        <w:rPr>
          <w:rFonts w:hint="eastAsia" w:ascii="宋体" w:hAnsi="宋体"/>
        </w:rPr>
      </w:pPr>
      <w:r>
        <w:rPr>
          <w:rFonts w:hint="eastAsia" w:ascii="宋体" w:hAnsi="宋体"/>
        </w:rPr>
        <w:t>2.可作为光纤接口1+1保护的点对点传输设备</w:t>
      </w:r>
    </w:p>
    <w:p>
      <w:pPr>
        <w:spacing w:line="360" w:lineRule="auto"/>
        <w:rPr>
          <w:rFonts w:hint="eastAsia" w:ascii="宋体" w:hAnsi="宋体"/>
        </w:rPr>
      </w:pPr>
      <w:r>
        <w:rPr>
          <w:rFonts w:hint="eastAsia" w:ascii="宋体" w:hAnsi="宋体"/>
        </w:rPr>
        <w:t>3.各接口技术参数均符合国际或国内相关标准</w:t>
      </w:r>
    </w:p>
    <w:p>
      <w:pPr>
        <w:spacing w:line="360" w:lineRule="auto"/>
        <w:rPr>
          <w:rFonts w:hint="eastAsia" w:ascii="宋体" w:hAnsi="宋体"/>
        </w:rPr>
      </w:pPr>
      <w:r>
        <w:rPr>
          <w:rFonts w:hint="eastAsia" w:ascii="宋体" w:hAnsi="宋体"/>
        </w:rPr>
        <w:t>4.具备浪涌和三级防雷击保护</w:t>
      </w:r>
    </w:p>
    <w:p>
      <w:pPr>
        <w:spacing w:line="360" w:lineRule="auto"/>
        <w:rPr>
          <w:rFonts w:hint="eastAsia" w:ascii="宋体" w:hAnsi="宋体"/>
        </w:rPr>
      </w:pPr>
      <w:r>
        <w:rPr>
          <w:rFonts w:hint="eastAsia" w:ascii="宋体" w:hAnsi="宋体"/>
        </w:rPr>
        <w:t>5.选配光纤旁路功能，某节点出现故障时不影响其它节点信号的传输</w:t>
      </w:r>
    </w:p>
    <w:p>
      <w:pPr>
        <w:spacing w:line="360" w:lineRule="auto"/>
        <w:rPr>
          <w:rFonts w:hint="eastAsia" w:ascii="宋体" w:hAnsi="宋体"/>
        </w:rPr>
      </w:pPr>
      <w:r>
        <w:rPr>
          <w:rFonts w:hint="eastAsia" w:ascii="宋体" w:hAnsi="宋体"/>
        </w:rPr>
        <w:t>6.标准速率：≤115200bps</w:t>
      </w:r>
    </w:p>
    <w:p>
      <w:pPr>
        <w:spacing w:line="360" w:lineRule="auto"/>
        <w:rPr>
          <w:rFonts w:hint="eastAsia" w:ascii="宋体" w:hAnsi="宋体"/>
        </w:rPr>
      </w:pPr>
      <w:r>
        <w:rPr>
          <w:rFonts w:hint="eastAsia" w:ascii="宋体" w:hAnsi="宋体"/>
        </w:rPr>
        <w:t>7.传输接口：光纤（节点站为双光接口）</w:t>
      </w:r>
    </w:p>
    <w:p>
      <w:pPr>
        <w:spacing w:line="360" w:lineRule="auto"/>
        <w:rPr>
          <w:rFonts w:hint="eastAsia" w:ascii="宋体" w:hAnsi="宋体"/>
        </w:rPr>
      </w:pPr>
    </w:p>
    <w:p>
      <w:pPr>
        <w:spacing w:line="360" w:lineRule="auto"/>
        <w:jc w:val="left"/>
        <w:rPr>
          <w:rFonts w:hint="eastAsia" w:ascii="宋体" w:hAnsi="宋体"/>
          <w:b/>
        </w:rPr>
      </w:pPr>
      <w:r>
        <w:rPr>
          <w:rFonts w:hint="eastAsia" w:ascii="宋体" w:hAnsi="宋体"/>
          <w:b/>
        </w:rPr>
        <w:t>产品配置</w:t>
      </w:r>
    </w:p>
    <w:tbl>
      <w:tblPr>
        <w:tblStyle w:val="18"/>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6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jc w:val="center"/>
              <w:rPr>
                <w:rFonts w:hint="eastAsia" w:ascii="宋体" w:hAnsi="宋体"/>
                <w:b/>
              </w:rPr>
            </w:pPr>
            <w:r>
              <w:rPr>
                <w:rFonts w:hint="eastAsia"/>
                <w:b/>
              </w:rPr>
              <w:t>接口类型</w:t>
            </w:r>
          </w:p>
        </w:tc>
        <w:tc>
          <w:tcPr>
            <w:tcW w:w="6756" w:type="dxa"/>
            <w:noWrap w:val="0"/>
            <w:vAlign w:val="center"/>
          </w:tcPr>
          <w:p>
            <w:pPr>
              <w:spacing w:line="360" w:lineRule="auto"/>
              <w:jc w:val="center"/>
              <w:rPr>
                <w:rFonts w:hint="eastAsia" w:ascii="宋体" w:hAnsi="宋体"/>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RS232接口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ascii="宋体" w:hAnsi="宋体"/>
              </w:rPr>
            </w:pPr>
            <w:r>
              <w:rPr>
                <w:rFonts w:hint="eastAsia"/>
                <w:b/>
              </w:rPr>
              <w:t>RS422接口</w:t>
            </w:r>
          </w:p>
        </w:tc>
        <w:tc>
          <w:tcPr>
            <w:tcW w:w="6756" w:type="dxa"/>
            <w:noWrap w:val="0"/>
            <w:vAlign w:val="top"/>
          </w:tcPr>
          <w:p>
            <w:pPr>
              <w:spacing w:line="360" w:lineRule="auto"/>
              <w:jc w:val="left"/>
              <w:rPr>
                <w:rFonts w:hint="eastAsia" w:ascii="宋体" w:hAnsi="宋体"/>
              </w:rPr>
            </w:pPr>
            <w:r>
              <w:rPr>
                <w:rFonts w:hint="eastAsia" w:ascii="宋体" w:hAnsi="宋体"/>
              </w:rPr>
              <w:t>4，DB9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1652" w:type="dxa"/>
            <w:noWrap w:val="0"/>
            <w:vAlign w:val="center"/>
          </w:tcPr>
          <w:p>
            <w:pPr>
              <w:spacing w:line="360" w:lineRule="auto"/>
              <w:rPr>
                <w:rFonts w:hint="eastAsia"/>
                <w:b/>
              </w:rPr>
            </w:pPr>
            <w:r>
              <w:rPr>
                <w:rFonts w:hint="eastAsia"/>
                <w:b/>
              </w:rPr>
              <w:t>RS485接口</w:t>
            </w:r>
          </w:p>
        </w:tc>
        <w:tc>
          <w:tcPr>
            <w:tcW w:w="6756" w:type="dxa"/>
            <w:noWrap w:val="0"/>
            <w:vAlign w:val="top"/>
          </w:tcPr>
          <w:p>
            <w:pPr>
              <w:spacing w:line="360" w:lineRule="auto"/>
              <w:jc w:val="left"/>
              <w:rPr>
                <w:rFonts w:hint="eastAsia" w:ascii="宋体" w:hAnsi="宋体"/>
              </w:rPr>
            </w:pPr>
            <w:r>
              <w:rPr>
                <w:rFonts w:hint="eastAsia" w:ascii="宋体" w:hAnsi="宋体"/>
              </w:rPr>
              <w:t>8，DB9</w:t>
            </w:r>
          </w:p>
        </w:tc>
      </w:tr>
    </w:tbl>
    <w:p>
      <w:pPr>
        <w:spacing w:line="360" w:lineRule="auto"/>
        <w:jc w:val="left"/>
        <w:rPr>
          <w:rFonts w:hint="eastAsia" w:ascii="宋体" w:hAnsi="宋体"/>
          <w:b/>
        </w:rPr>
      </w:pPr>
    </w:p>
    <w:p>
      <w:pPr>
        <w:spacing w:line="360" w:lineRule="auto"/>
        <w:jc w:val="left"/>
        <w:rPr>
          <w:rFonts w:hint="eastAsia" w:ascii="宋体" w:hAnsi="宋体"/>
          <w:b/>
        </w:rPr>
      </w:pPr>
      <w:r>
        <w:rPr>
          <w:rFonts w:hint="eastAsia" w:ascii="宋体" w:hAnsi="宋体"/>
          <w:b/>
        </w:rPr>
        <w:t>应用方案</w:t>
      </w:r>
    </w:p>
    <w:p>
      <w:pPr>
        <w:spacing w:line="360" w:lineRule="auto"/>
        <w:rPr>
          <w:rFonts w:hint="eastAsia"/>
        </w:rPr>
      </w:pPr>
      <w:r>
        <w:rPr>
          <w:rFonts w:hint="eastAsia"/>
        </w:rPr>
        <w:drawing>
          <wp:inline distT="0" distB="0" distL="114300" distR="114300">
            <wp:extent cx="5347335" cy="673100"/>
            <wp:effectExtent l="0" t="0" r="5715" b="12700"/>
            <wp:docPr id="76" name="图片 112" descr="双光口协议转换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2" descr="双光口协议转换器"/>
                    <pic:cNvPicPr>
                      <a:picLocks noChangeAspect="1"/>
                    </pic:cNvPicPr>
                  </pic:nvPicPr>
                  <pic:blipFill>
                    <a:blip r:embed="rId71"/>
                    <a:stretch>
                      <a:fillRect/>
                    </a:stretch>
                  </pic:blipFill>
                  <pic:spPr>
                    <a:xfrm>
                      <a:off x="0" y="0"/>
                      <a:ext cx="5347335" cy="673100"/>
                    </a:xfrm>
                    <a:prstGeom prst="rect">
                      <a:avLst/>
                    </a:prstGeom>
                    <a:noFill/>
                    <a:ln>
                      <a:noFill/>
                    </a:ln>
                  </pic:spPr>
                </pic:pic>
              </a:graphicData>
            </a:graphic>
          </wp:inline>
        </w:drawing>
      </w:r>
    </w:p>
    <w:p>
      <w:pPr>
        <w:rPr>
          <w:rFonts w:hint="eastAsia"/>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spacing w:line="360" w:lineRule="auto"/>
        <w:jc w:val="left"/>
        <w:rPr>
          <w:rFonts w:hint="eastAsia" w:ascii="宋体" w:hAnsi="宋体"/>
          <w:b/>
        </w:rPr>
      </w:pPr>
    </w:p>
    <w:p>
      <w:pPr>
        <w:jc w:val="center"/>
        <w:rPr>
          <w:rFonts w:hint="eastAsia"/>
          <w:b/>
          <w:bCs/>
          <w:sz w:val="36"/>
          <w:szCs w:val="36"/>
        </w:rPr>
      </w:pPr>
      <w:r>
        <w:rPr>
          <w:rFonts w:hint="eastAsia"/>
          <w:b/>
          <w:bCs/>
          <w:sz w:val="36"/>
          <w:szCs w:val="36"/>
        </w:rPr>
        <w:t>多业务视频光端机系列</w:t>
      </w:r>
    </w:p>
    <w:p>
      <w:pPr>
        <w:pStyle w:val="2"/>
        <w:numPr>
          <w:ilvl w:val="0"/>
          <w:numId w:val="0"/>
        </w:numPr>
        <w:tabs>
          <w:tab w:val="left" w:pos="432"/>
        </w:tabs>
        <w:spacing w:before="0" w:after="0" w:line="360" w:lineRule="auto"/>
        <w:rPr>
          <w:rFonts w:hint="eastAsia" w:ascii="宋体" w:hAnsi="宋体" w:cs="宋体"/>
          <w:sz w:val="28"/>
          <w:szCs w:val="28"/>
        </w:rPr>
      </w:pPr>
      <w:bookmarkStart w:id="34" w:name="_Toc446580948"/>
      <w:r>
        <w:rPr>
          <w:rFonts w:hint="eastAsia" w:ascii="宋体" w:hAnsi="宋体" w:cs="宋体"/>
          <w:sz w:val="28"/>
          <w:szCs w:val="28"/>
        </w:rPr>
        <w:t>6.多业务视频光端机</w:t>
      </w:r>
      <w:bookmarkEnd w:id="34"/>
    </w:p>
    <w:p>
      <w:pPr>
        <w:pStyle w:val="3"/>
        <w:numPr>
          <w:ilvl w:val="0"/>
          <w:numId w:val="0"/>
        </w:numPr>
        <w:tabs>
          <w:tab w:val="left" w:pos="283"/>
          <w:tab w:val="left" w:pos="575"/>
          <w:tab w:val="clear" w:pos="170"/>
          <w:tab w:val="clear" w:pos="859"/>
        </w:tabs>
        <w:spacing w:before="0" w:after="0" w:line="360" w:lineRule="auto"/>
        <w:rPr>
          <w:rFonts w:hint="eastAsia" w:ascii="宋体" w:hAnsi="宋体" w:eastAsia="宋体" w:cs="宋体"/>
          <w:sz w:val="24"/>
          <w:szCs w:val="24"/>
        </w:rPr>
      </w:pPr>
      <w:bookmarkStart w:id="35" w:name="_Toc446580949"/>
      <w:r>
        <w:rPr>
          <w:rFonts w:hint="eastAsia" w:ascii="宋体" w:hAnsi="宋体" w:eastAsia="宋体" w:cs="宋体"/>
          <w:sz w:val="24"/>
          <w:szCs w:val="24"/>
        </w:rPr>
        <w:t>6.1 HJ-DAV-MA01多业务视频光端机</w:t>
      </w:r>
      <w:bookmarkEnd w:id="35"/>
    </w:p>
    <w:p>
      <w:pPr>
        <w:spacing w:line="360" w:lineRule="auto"/>
        <w:rPr>
          <w:rFonts w:hint="eastAsia" w:ascii="宋体" w:hAnsi="宋体"/>
          <w:b/>
        </w:rPr>
      </w:pPr>
      <w:r>
        <w:rPr>
          <w:rFonts w:hint="eastAsia" w:ascii="宋体" w:hAnsi="宋体"/>
          <w:b/>
        </w:rPr>
        <w:t>产品外观</w:t>
      </w:r>
    </w:p>
    <w:p>
      <w:pPr>
        <w:spacing w:line="360" w:lineRule="auto"/>
        <w:jc w:val="center"/>
        <w:rPr>
          <w:rFonts w:hint="eastAsia" w:ascii="宋体" w:hAnsi="宋体"/>
          <w:b/>
          <w:sz w:val="28"/>
        </w:rPr>
      </w:pPr>
      <w:r>
        <w:rPr>
          <w:rFonts w:hint="eastAsia" w:ascii="宋体" w:hAnsi="宋体"/>
          <w:b/>
          <w:sz w:val="28"/>
        </w:rPr>
        <w:drawing>
          <wp:inline distT="0" distB="0" distL="114300" distR="114300">
            <wp:extent cx="2948940" cy="1369060"/>
            <wp:effectExtent l="0" t="0" r="3810" b="2540"/>
            <wp:docPr id="77" name="图片 30" descr="EA 4路多业务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0" descr="EA 4路多业务侧"/>
                    <pic:cNvPicPr>
                      <a:picLocks noChangeAspect="1"/>
                    </pic:cNvPicPr>
                  </pic:nvPicPr>
                  <pic:blipFill>
                    <a:blip r:embed="rId72"/>
                    <a:stretch>
                      <a:fillRect/>
                    </a:stretch>
                  </pic:blipFill>
                  <pic:spPr>
                    <a:xfrm>
                      <a:off x="0" y="0"/>
                      <a:ext cx="2948940" cy="1369060"/>
                    </a:xfrm>
                    <a:prstGeom prst="rect">
                      <a:avLst/>
                    </a:prstGeom>
                    <a:noFill/>
                    <a:ln>
                      <a:noFill/>
                    </a:ln>
                  </pic:spPr>
                </pic:pic>
              </a:graphicData>
            </a:graphic>
          </wp:inline>
        </w:drawing>
      </w:r>
    </w:p>
    <w:p>
      <w:pPr>
        <w:rPr>
          <w:rFonts w:hint="eastAsia"/>
        </w:rPr>
      </w:pPr>
    </w:p>
    <w:p>
      <w:pPr>
        <w:spacing w:line="360" w:lineRule="auto"/>
        <w:rPr>
          <w:b/>
        </w:rPr>
      </w:pPr>
      <w:r>
        <w:rPr>
          <w:b/>
        </w:rPr>
        <w:t>产品概述</w:t>
      </w:r>
    </w:p>
    <w:p>
      <w:pPr>
        <w:spacing w:line="360" w:lineRule="auto"/>
      </w:pPr>
      <w:r>
        <w:rPr>
          <w:rFonts w:hint="eastAsia"/>
        </w:rPr>
        <w:t xml:space="preserve">    </w:t>
      </w:r>
      <w:r>
        <w:t>HJ-</w:t>
      </w:r>
      <w:r>
        <w:rPr>
          <w:rFonts w:hint="eastAsia"/>
        </w:rPr>
        <w:t>DAV-MA01</w:t>
      </w:r>
      <w:r>
        <w:t>多业务</w:t>
      </w:r>
      <w:r>
        <w:rPr>
          <w:rFonts w:hint="eastAsia"/>
        </w:rPr>
        <w:t>视频光端机</w:t>
      </w:r>
      <w:r>
        <w:t>为本公司自主研发、生产的扩展型全数字光纤传输设备。采用全数字视频无压缩传输技术，集视频、音频、数据、电话、以太网等业务于一体的高性能安防产品。</w:t>
      </w:r>
    </w:p>
    <w:p>
      <w:pPr>
        <w:spacing w:line="360" w:lineRule="auto"/>
      </w:pPr>
      <w:r>
        <w:rPr>
          <w:rFonts w:hint="eastAsia"/>
        </w:rPr>
        <w:t xml:space="preserve">    </w:t>
      </w:r>
      <w:r>
        <w:t>桌面式结构，模块化设计使得安装维护方便，易扩容。齐全的状态指示灯提供了快速的系统诊断功能。</w:t>
      </w:r>
    </w:p>
    <w:p>
      <w:pPr>
        <w:spacing w:line="360" w:lineRule="auto"/>
      </w:pPr>
      <w:r>
        <w:t xml:space="preserve">    具备抗雷击、耐高温，抗严寒，防尘、防酸雾等。可工作于条件更苛刻的野外环境。</w:t>
      </w:r>
    </w:p>
    <w:p>
      <w:pPr>
        <w:spacing w:line="360" w:lineRule="auto"/>
      </w:pPr>
      <w:r>
        <w:t xml:space="preserve">    广泛应用于安防系统、智能交通系统(ITS)、高速公路视频监控系统、社会治安监控、电力/水利安全监控系统、高保真视频会议系统、公安三/四级网络、广播电视系统、煤矿安全监控系统 、军事监控系统、远程演播室数字视频传输、工业生产监控系统等诸多领域。</w:t>
      </w:r>
    </w:p>
    <w:p>
      <w:pPr>
        <w:spacing w:line="360" w:lineRule="auto"/>
        <w:rPr>
          <w:b/>
        </w:rPr>
      </w:pPr>
      <w:r>
        <w:rPr>
          <w:b/>
        </w:rPr>
        <w:t>功能特点</w:t>
      </w:r>
    </w:p>
    <w:p>
      <w:pPr>
        <w:numPr>
          <w:ilvl w:val="0"/>
          <w:numId w:val="6"/>
        </w:numPr>
        <w:tabs>
          <w:tab w:val="left" w:pos="220"/>
          <w:tab w:val="clear" w:pos="425"/>
        </w:tabs>
        <w:spacing w:line="360" w:lineRule="auto"/>
        <w:rPr>
          <w:rFonts w:hint="eastAsia" w:ascii="宋体" w:hAnsi="宋体"/>
        </w:rPr>
      </w:pPr>
      <w:r>
        <w:rPr>
          <w:rFonts w:hint="eastAsia" w:ascii="宋体" w:hAnsi="宋体"/>
        </w:rPr>
        <w:t>各接口具备浪涌和三级防雷击保护</w:t>
      </w:r>
    </w:p>
    <w:p>
      <w:pPr>
        <w:numPr>
          <w:ilvl w:val="0"/>
          <w:numId w:val="6"/>
        </w:numPr>
        <w:tabs>
          <w:tab w:val="left" w:pos="220"/>
          <w:tab w:val="clear" w:pos="425"/>
        </w:tabs>
        <w:spacing w:line="360" w:lineRule="auto"/>
        <w:rPr>
          <w:rFonts w:hint="eastAsia" w:ascii="宋体" w:hAnsi="宋体"/>
        </w:rPr>
      </w:pPr>
      <w:r>
        <w:rPr>
          <w:rFonts w:hint="eastAsia" w:ascii="宋体" w:hAnsi="宋体"/>
        </w:rPr>
        <w:t>支持视频、音频、数据、电话、以太网、E1(G.703)等</w:t>
      </w:r>
    </w:p>
    <w:p>
      <w:pPr>
        <w:numPr>
          <w:ilvl w:val="0"/>
          <w:numId w:val="6"/>
        </w:numPr>
        <w:tabs>
          <w:tab w:val="left" w:pos="220"/>
          <w:tab w:val="clear" w:pos="425"/>
        </w:tabs>
        <w:spacing w:line="360" w:lineRule="auto"/>
        <w:rPr>
          <w:rFonts w:hint="eastAsia" w:ascii="宋体" w:hAnsi="宋体"/>
        </w:rPr>
      </w:pPr>
      <w:r>
        <w:rPr>
          <w:rFonts w:hint="eastAsia" w:ascii="宋体" w:hAnsi="宋体"/>
        </w:rPr>
        <w:t>支持双向音频、双向数据等</w:t>
      </w:r>
    </w:p>
    <w:p>
      <w:pPr>
        <w:numPr>
          <w:ilvl w:val="0"/>
          <w:numId w:val="6"/>
        </w:numPr>
        <w:tabs>
          <w:tab w:val="left" w:pos="220"/>
          <w:tab w:val="clear" w:pos="425"/>
        </w:tabs>
        <w:spacing w:line="360" w:lineRule="auto"/>
        <w:rPr>
          <w:rFonts w:hint="eastAsia" w:ascii="宋体" w:hAnsi="宋体"/>
        </w:rPr>
      </w:pPr>
      <w:r>
        <w:rPr>
          <w:rFonts w:hint="eastAsia" w:ascii="宋体" w:hAnsi="宋体"/>
        </w:rPr>
        <w:t>模块化设计，易扩容、维护方便</w:t>
      </w:r>
    </w:p>
    <w:p>
      <w:pPr>
        <w:numPr>
          <w:ilvl w:val="0"/>
          <w:numId w:val="6"/>
        </w:numPr>
        <w:tabs>
          <w:tab w:val="left" w:pos="220"/>
          <w:tab w:val="clear" w:pos="425"/>
        </w:tabs>
        <w:spacing w:line="360" w:lineRule="auto"/>
        <w:rPr>
          <w:rFonts w:hint="eastAsia" w:ascii="宋体" w:hAnsi="宋体"/>
        </w:rPr>
      </w:pPr>
      <w:r>
        <w:rPr>
          <w:rFonts w:hint="eastAsia" w:ascii="宋体" w:hAnsi="宋体"/>
        </w:rPr>
        <w:t>千兆光纤传输，大容量，易升级</w:t>
      </w:r>
    </w:p>
    <w:p>
      <w:pPr>
        <w:numPr>
          <w:ilvl w:val="0"/>
          <w:numId w:val="6"/>
        </w:numPr>
        <w:tabs>
          <w:tab w:val="left" w:pos="220"/>
          <w:tab w:val="clear" w:pos="425"/>
        </w:tabs>
        <w:spacing w:line="360" w:lineRule="auto"/>
        <w:rPr>
          <w:rFonts w:hint="eastAsia" w:ascii="宋体" w:hAnsi="宋体"/>
        </w:rPr>
      </w:pPr>
      <w:r>
        <w:rPr>
          <w:rFonts w:hint="eastAsia" w:ascii="宋体" w:hAnsi="宋体"/>
        </w:rPr>
        <w:t>全数字、无压缩传输</w:t>
      </w:r>
    </w:p>
    <w:p>
      <w:pPr>
        <w:numPr>
          <w:ilvl w:val="0"/>
          <w:numId w:val="6"/>
        </w:numPr>
        <w:tabs>
          <w:tab w:val="left" w:pos="220"/>
          <w:tab w:val="clear" w:pos="425"/>
        </w:tabs>
        <w:spacing w:line="360" w:lineRule="auto"/>
        <w:rPr>
          <w:rFonts w:hint="eastAsia" w:ascii="宋体" w:hAnsi="宋体"/>
        </w:rPr>
      </w:pPr>
      <w:r>
        <w:rPr>
          <w:rFonts w:hint="eastAsia" w:ascii="宋体" w:hAnsi="宋体"/>
        </w:rPr>
        <w:t>支持任何高分辩率视频信号</w:t>
      </w:r>
    </w:p>
    <w:p>
      <w:pPr>
        <w:numPr>
          <w:ilvl w:val="0"/>
          <w:numId w:val="6"/>
        </w:numPr>
        <w:tabs>
          <w:tab w:val="left" w:pos="220"/>
          <w:tab w:val="clear" w:pos="425"/>
        </w:tabs>
        <w:spacing w:line="360" w:lineRule="auto"/>
        <w:rPr>
          <w:rFonts w:hint="eastAsia" w:ascii="宋体" w:hAnsi="宋体"/>
        </w:rPr>
      </w:pPr>
      <w:r>
        <w:rPr>
          <w:rFonts w:hint="eastAsia" w:ascii="宋体" w:hAnsi="宋体"/>
        </w:rPr>
        <w:t>自动兼容PAL 、NTSC 、SECAM 视频制式</w:t>
      </w:r>
    </w:p>
    <w:p>
      <w:pPr>
        <w:numPr>
          <w:ilvl w:val="0"/>
          <w:numId w:val="6"/>
        </w:numPr>
        <w:tabs>
          <w:tab w:val="left" w:pos="220"/>
          <w:tab w:val="clear" w:pos="425"/>
        </w:tabs>
        <w:spacing w:line="360" w:lineRule="auto"/>
        <w:rPr>
          <w:rFonts w:hint="eastAsia" w:ascii="宋体" w:hAnsi="宋体"/>
        </w:rPr>
      </w:pPr>
      <w:r>
        <w:rPr>
          <w:rFonts w:hint="eastAsia" w:ascii="宋体" w:hAnsi="宋体"/>
        </w:rPr>
        <w:t>无调频、调相、调幅的交调干扰</w:t>
      </w:r>
    </w:p>
    <w:p>
      <w:pPr>
        <w:numPr>
          <w:ilvl w:val="0"/>
          <w:numId w:val="6"/>
        </w:numPr>
        <w:tabs>
          <w:tab w:val="left" w:pos="220"/>
          <w:tab w:val="clear" w:pos="425"/>
        </w:tabs>
        <w:spacing w:line="360" w:lineRule="auto"/>
        <w:rPr>
          <w:rFonts w:hint="eastAsia" w:ascii="宋体" w:hAnsi="宋体"/>
        </w:rPr>
      </w:pPr>
      <w:r>
        <w:rPr>
          <w:rFonts w:hint="eastAsia" w:ascii="宋体" w:hAnsi="宋体"/>
        </w:rPr>
        <w:t>无电磁干扰(EMI)、射频干扰(RFI)</w:t>
      </w:r>
    </w:p>
    <w:p>
      <w:pPr>
        <w:numPr>
          <w:ilvl w:val="0"/>
          <w:numId w:val="6"/>
        </w:numPr>
        <w:tabs>
          <w:tab w:val="left" w:pos="220"/>
          <w:tab w:val="clear" w:pos="425"/>
        </w:tabs>
        <w:spacing w:line="360" w:lineRule="auto"/>
        <w:rPr>
          <w:rFonts w:hint="eastAsia" w:ascii="宋体" w:hAnsi="宋体"/>
        </w:rPr>
      </w:pPr>
      <w:r>
        <w:rPr>
          <w:rFonts w:hint="eastAsia" w:ascii="宋体" w:hAnsi="宋体"/>
        </w:rPr>
        <w:t>工业级设计，SMT工艺</w:t>
      </w:r>
    </w:p>
    <w:p>
      <w:pPr>
        <w:numPr>
          <w:ilvl w:val="0"/>
          <w:numId w:val="6"/>
        </w:numPr>
        <w:tabs>
          <w:tab w:val="left" w:pos="220"/>
          <w:tab w:val="clear" w:pos="425"/>
        </w:tabs>
        <w:spacing w:line="360" w:lineRule="auto"/>
        <w:rPr>
          <w:rFonts w:hint="eastAsia" w:ascii="宋体" w:hAnsi="宋体"/>
        </w:rPr>
      </w:pPr>
      <w:r>
        <w:rPr>
          <w:rFonts w:hint="eastAsia" w:ascii="宋体" w:hAnsi="宋体"/>
        </w:rPr>
        <w:t>光纤接口：FC/SC；单模/多模；0-100Km；(根据客户需求定制)</w:t>
      </w:r>
    </w:p>
    <w:p>
      <w:pPr>
        <w:numPr>
          <w:ilvl w:val="0"/>
          <w:numId w:val="6"/>
        </w:numPr>
        <w:tabs>
          <w:tab w:val="left" w:pos="220"/>
          <w:tab w:val="clear" w:pos="425"/>
        </w:tabs>
        <w:spacing w:line="360" w:lineRule="auto"/>
        <w:rPr>
          <w:rFonts w:hint="eastAsia" w:ascii="宋体" w:hAnsi="宋体"/>
        </w:rPr>
      </w:pPr>
      <w:r>
        <w:rPr>
          <w:rFonts w:hint="eastAsia" w:ascii="宋体" w:hAnsi="宋体"/>
        </w:rPr>
        <w:t>完善的网管功能,实时检测设备运行中的各种状态(选配)</w:t>
      </w:r>
    </w:p>
    <w:p>
      <w:pPr>
        <w:tabs>
          <w:tab w:val="left" w:pos="220"/>
        </w:tabs>
        <w:spacing w:line="360" w:lineRule="auto"/>
        <w:rPr>
          <w:rFonts w:hint="eastAsia" w:ascii="宋体" w:hAnsi="宋体"/>
        </w:rPr>
      </w:pP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视频接口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1，BNC接口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数据接口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2路RS232/422/485(可选)，标准工业接线端子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音频接口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4(可双向)，RCA接口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t>网管/开关量/对讲/同步数据/磁石/EM等</w:t>
            </w:r>
          </w:p>
        </w:tc>
      </w:tr>
    </w:tbl>
    <w:p>
      <w:pPr>
        <w:spacing w:line="360" w:lineRule="auto"/>
      </w:pPr>
    </w:p>
    <w:p>
      <w:pPr>
        <w:spacing w:line="360" w:lineRule="auto"/>
        <w:jc w:val="left"/>
        <w:rPr>
          <w:rFonts w:hint="eastAsia"/>
          <w:b/>
        </w:rPr>
      </w:pPr>
      <w:r>
        <w:rPr>
          <w:rFonts w:hint="eastAsia"/>
          <w:b/>
        </w:rPr>
        <w:t>应用方案</w:t>
      </w:r>
    </w:p>
    <w:p>
      <w:pPr>
        <w:spacing w:line="360" w:lineRule="auto"/>
        <w:rPr>
          <w:rFonts w:hint="eastAsia"/>
        </w:rPr>
      </w:pPr>
      <w:r>
        <w:rPr>
          <w:rFonts w:hint="eastAsia"/>
        </w:rPr>
        <w:drawing>
          <wp:inline distT="0" distB="0" distL="114300" distR="114300">
            <wp:extent cx="5393055" cy="1752600"/>
            <wp:effectExtent l="0" t="0" r="17145" b="0"/>
            <wp:docPr id="78" name="图片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1" descr="1"/>
                    <pic:cNvPicPr>
                      <a:picLocks noChangeAspect="1"/>
                    </pic:cNvPicPr>
                  </pic:nvPicPr>
                  <pic:blipFill>
                    <a:blip r:embed="rId73"/>
                    <a:stretch>
                      <a:fillRect/>
                    </a:stretch>
                  </pic:blipFill>
                  <pic:spPr>
                    <a:xfrm>
                      <a:off x="0" y="0"/>
                      <a:ext cx="5393055" cy="1752600"/>
                    </a:xfrm>
                    <a:prstGeom prst="rect">
                      <a:avLst/>
                    </a:prstGeom>
                    <a:noFill/>
                    <a:ln>
                      <a:noFill/>
                    </a:ln>
                  </pic:spPr>
                </pic:pic>
              </a:graphicData>
            </a:graphic>
          </wp:inline>
        </w:drawing>
      </w:r>
    </w:p>
    <w:p>
      <w:pPr>
        <w:spacing w:line="360" w:lineRule="auto"/>
        <w:ind w:firstLine="422" w:firstLineChars="200"/>
        <w:rPr>
          <w:b/>
        </w:rPr>
      </w:pPr>
    </w:p>
    <w:p>
      <w:pPr>
        <w:pStyle w:val="3"/>
        <w:numPr>
          <w:ilvl w:val="0"/>
          <w:numId w:val="0"/>
        </w:numPr>
        <w:tabs>
          <w:tab w:val="left" w:pos="283"/>
          <w:tab w:val="left" w:pos="575"/>
          <w:tab w:val="clear" w:pos="170"/>
          <w:tab w:val="clear" w:pos="859"/>
        </w:tabs>
        <w:spacing w:before="0" w:after="0" w:line="360" w:lineRule="auto"/>
        <w:rPr>
          <w:rFonts w:hint="eastAsia" w:ascii="宋体" w:hAnsi="宋体" w:eastAsia="宋体" w:cs="宋体"/>
          <w:sz w:val="24"/>
          <w:szCs w:val="24"/>
        </w:rPr>
      </w:pPr>
      <w:bookmarkStart w:id="36" w:name="_Toc446580950"/>
      <w:r>
        <w:rPr>
          <w:rFonts w:hint="eastAsia" w:ascii="宋体" w:hAnsi="宋体" w:eastAsia="宋体" w:cs="宋体"/>
          <w:sz w:val="24"/>
          <w:szCs w:val="24"/>
        </w:rPr>
        <w:t>6.2 HJ-DAV-MA04多业务视频光端机</w:t>
      </w:r>
      <w:bookmarkEnd w:id="36"/>
    </w:p>
    <w:p>
      <w:pPr>
        <w:spacing w:line="360" w:lineRule="auto"/>
        <w:rPr>
          <w:rFonts w:hint="eastAsia" w:ascii="宋体" w:hAnsi="宋体"/>
          <w:b/>
        </w:rPr>
      </w:pPr>
      <w:r>
        <w:rPr>
          <w:rFonts w:hint="eastAsia" w:ascii="宋体" w:hAnsi="宋体"/>
          <w:b/>
        </w:rPr>
        <w:t>产品外观</w:t>
      </w:r>
    </w:p>
    <w:p>
      <w:pPr>
        <w:spacing w:line="360" w:lineRule="auto"/>
        <w:jc w:val="center"/>
        <w:rPr>
          <w:rFonts w:hint="eastAsia" w:ascii="宋体" w:hAnsi="宋体"/>
          <w:b/>
          <w:sz w:val="28"/>
        </w:rPr>
      </w:pPr>
      <w:r>
        <w:rPr>
          <w:rFonts w:hint="eastAsia" w:ascii="宋体" w:hAnsi="宋体"/>
          <w:b/>
          <w:sz w:val="28"/>
        </w:rPr>
        <w:drawing>
          <wp:inline distT="0" distB="0" distL="114300" distR="114300">
            <wp:extent cx="2948940" cy="1369060"/>
            <wp:effectExtent l="0" t="0" r="3810" b="2540"/>
            <wp:docPr id="79" name="图片 32" descr="EA 4路多业务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 descr="EA 4路多业务侧"/>
                    <pic:cNvPicPr>
                      <a:picLocks noChangeAspect="1"/>
                    </pic:cNvPicPr>
                  </pic:nvPicPr>
                  <pic:blipFill>
                    <a:blip r:embed="rId72"/>
                    <a:stretch>
                      <a:fillRect/>
                    </a:stretch>
                  </pic:blipFill>
                  <pic:spPr>
                    <a:xfrm>
                      <a:off x="0" y="0"/>
                      <a:ext cx="2948940" cy="1369060"/>
                    </a:xfrm>
                    <a:prstGeom prst="rect">
                      <a:avLst/>
                    </a:prstGeom>
                    <a:noFill/>
                    <a:ln>
                      <a:noFill/>
                    </a:ln>
                  </pic:spPr>
                </pic:pic>
              </a:graphicData>
            </a:graphic>
          </wp:inline>
        </w:drawing>
      </w:r>
    </w:p>
    <w:p>
      <w:pPr>
        <w:rPr>
          <w:rFonts w:hint="eastAsia"/>
        </w:rPr>
      </w:pPr>
    </w:p>
    <w:p>
      <w:pPr>
        <w:spacing w:line="360" w:lineRule="auto"/>
        <w:rPr>
          <w:b/>
        </w:rPr>
      </w:pPr>
      <w:r>
        <w:rPr>
          <w:b/>
        </w:rPr>
        <w:t>产品概述</w:t>
      </w:r>
    </w:p>
    <w:p>
      <w:pPr>
        <w:spacing w:line="360" w:lineRule="auto"/>
      </w:pPr>
      <w:r>
        <w:rPr>
          <w:rFonts w:hint="eastAsia"/>
        </w:rPr>
        <w:t xml:space="preserve">    </w:t>
      </w:r>
      <w:r>
        <w:t>HJ-</w:t>
      </w:r>
      <w:r>
        <w:rPr>
          <w:rFonts w:hint="eastAsia"/>
        </w:rPr>
        <w:t>DAV-MA04</w:t>
      </w:r>
      <w:r>
        <w:t>多业务</w:t>
      </w:r>
      <w:r>
        <w:rPr>
          <w:rFonts w:hint="eastAsia"/>
        </w:rPr>
        <w:t>视频光端机</w:t>
      </w:r>
      <w:r>
        <w:t>为本公司自主研发、生产的扩展型全数字光纤传输设备。采用全数字视频无压缩传输技术，集视频、音频、数据、电话、以太网等业务于一体的高性能安防产品。根据用户需求，灵活组合成各种配置。</w:t>
      </w:r>
    </w:p>
    <w:p>
      <w:pPr>
        <w:spacing w:line="360" w:lineRule="auto"/>
      </w:pPr>
      <w:r>
        <w:t xml:space="preserve">    桌面式结构，模块化设计使得安装维护方便，易扩容。齐全的状态指示灯提供了快速的系统诊断功能。</w:t>
      </w:r>
    </w:p>
    <w:p>
      <w:pPr>
        <w:spacing w:line="360" w:lineRule="auto"/>
      </w:pPr>
      <w:r>
        <w:t xml:space="preserve">    具备抗雷击、耐高温，抗严寒，防尘、防酸雾等。可工作于条件更苛刻的野外环境。</w:t>
      </w:r>
    </w:p>
    <w:p>
      <w:pPr>
        <w:spacing w:line="360" w:lineRule="auto"/>
      </w:pPr>
      <w:r>
        <w:t xml:space="preserve">    广泛应用于安防系统、智能交通系统(ITS)、高速公路视频监控系统、社会治安监控、电力/水利安全监控系统、高保真视频会议系统、公安三/四级网络、广播电视系统、煤矿安全监控系统 、军事监控系统、远程演播室数字视频传输、工业生产监控系统等诸多领域。</w:t>
      </w:r>
    </w:p>
    <w:p>
      <w:pPr>
        <w:spacing w:line="360" w:lineRule="auto"/>
        <w:rPr>
          <w:b/>
        </w:rPr>
      </w:pPr>
      <w:r>
        <w:rPr>
          <w:b/>
        </w:rPr>
        <w:t>功能特点</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各接口具备浪涌和三级防雷击保护</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支持视频、音频、数据、电话、以太网、E1(G.703)等</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支持双向视频、双向音频、双向数据等</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模块化设计，易扩容、维护方便</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千兆光纤传输，大容量，易升级</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全数字、无压缩传输</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支持任何高分辩率视频信号</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自动兼容PAL 、NTSC 、SECAM 视频制式</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无调频、调相、调幅的交调干扰</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无电磁干扰(EMI)、射频干扰(RFI)</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工业级设计，SMT工艺</w:t>
      </w:r>
    </w:p>
    <w:p>
      <w:pPr>
        <w:numPr>
          <w:ilvl w:val="0"/>
          <w:numId w:val="7"/>
        </w:numPr>
        <w:tabs>
          <w:tab w:val="left" w:pos="220"/>
          <w:tab w:val="clear" w:pos="425"/>
        </w:tabs>
        <w:spacing w:line="360" w:lineRule="auto"/>
        <w:ind w:left="225" w:hanging="225"/>
        <w:rPr>
          <w:rFonts w:hint="eastAsia" w:ascii="宋体" w:hAnsi="宋体"/>
        </w:rPr>
      </w:pPr>
      <w:r>
        <w:rPr>
          <w:rFonts w:hint="eastAsia" w:ascii="宋体" w:hAnsi="宋体"/>
        </w:rPr>
        <w:t>光纤接口：FC/SC；单模/多模；0-100Km；(根据客户需求定制)</w:t>
      </w:r>
    </w:p>
    <w:p>
      <w:pPr>
        <w:numPr>
          <w:ilvl w:val="0"/>
          <w:numId w:val="7"/>
        </w:numPr>
        <w:tabs>
          <w:tab w:val="left" w:pos="220"/>
          <w:tab w:val="clear" w:pos="425"/>
        </w:tabs>
        <w:spacing w:line="360" w:lineRule="auto"/>
        <w:ind w:left="225" w:hanging="225"/>
        <w:rPr>
          <w:rFonts w:ascii="宋体" w:hAnsi="宋体"/>
        </w:rPr>
      </w:pPr>
      <w:r>
        <w:rPr>
          <w:rFonts w:hint="eastAsia" w:ascii="宋体" w:hAnsi="宋体"/>
        </w:rPr>
        <w:t>完善的网管功能,实时检测设备运行中的各种状态(选配)</w:t>
      </w: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视频接口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4(可双向)，BNC接口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数据接口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2路RS232/422/485(可选)，标准工业接线端子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音频接口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4(可双向)，RCA接口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4，RJ45接口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t>网管/开关量/对讲/同步数据/磁石/EM等</w:t>
            </w:r>
          </w:p>
        </w:tc>
      </w:tr>
    </w:tbl>
    <w:p>
      <w:pPr>
        <w:spacing w:line="360" w:lineRule="auto"/>
        <w:jc w:val="left"/>
        <w:rPr>
          <w:rFonts w:hint="eastAsia"/>
          <w:b/>
        </w:rPr>
      </w:pPr>
      <w:r>
        <w:rPr>
          <w:rFonts w:hint="eastAsia"/>
          <w:b/>
        </w:rPr>
        <w:t>应用方案</w:t>
      </w:r>
    </w:p>
    <w:p>
      <w:pPr>
        <w:spacing w:line="360" w:lineRule="auto"/>
        <w:ind w:left="2" w:leftChars="-200" w:hanging="422" w:hangingChars="200"/>
        <w:rPr>
          <w:rFonts w:hint="eastAsia"/>
          <w:b/>
        </w:rPr>
      </w:pPr>
      <w:r>
        <w:rPr>
          <w:rFonts w:hint="eastAsia"/>
          <w:b/>
        </w:rPr>
        <w:t xml:space="preserve">    </w:t>
      </w:r>
      <w:r>
        <w:rPr>
          <w:rFonts w:hint="eastAsia"/>
          <w:b/>
        </w:rPr>
        <w:drawing>
          <wp:inline distT="0" distB="0" distL="114300" distR="114300">
            <wp:extent cx="5271135" cy="1663065"/>
            <wp:effectExtent l="0" t="0" r="5715" b="13335"/>
            <wp:docPr id="80" name="图片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3" descr="1"/>
                    <pic:cNvPicPr>
                      <a:picLocks noChangeAspect="1"/>
                    </pic:cNvPicPr>
                  </pic:nvPicPr>
                  <pic:blipFill>
                    <a:blip r:embed="rId74"/>
                    <a:stretch>
                      <a:fillRect/>
                    </a:stretch>
                  </pic:blipFill>
                  <pic:spPr>
                    <a:xfrm>
                      <a:off x="0" y="0"/>
                      <a:ext cx="5271135" cy="1663065"/>
                    </a:xfrm>
                    <a:prstGeom prst="rect">
                      <a:avLst/>
                    </a:prstGeom>
                    <a:noFill/>
                    <a:ln>
                      <a:noFill/>
                    </a:ln>
                  </pic:spPr>
                </pic:pic>
              </a:graphicData>
            </a:graphic>
          </wp:inline>
        </w:drawing>
      </w:r>
    </w:p>
    <w:p>
      <w:pPr>
        <w:spacing w:line="360" w:lineRule="auto"/>
        <w:ind w:left="2" w:leftChars="-200" w:hanging="422" w:hangingChars="200"/>
        <w:rPr>
          <w:rFonts w:hint="eastAsia"/>
          <w:b/>
        </w:rPr>
      </w:pPr>
    </w:p>
    <w:p>
      <w:pPr>
        <w:pStyle w:val="3"/>
        <w:numPr>
          <w:ilvl w:val="0"/>
          <w:numId w:val="0"/>
        </w:numPr>
        <w:tabs>
          <w:tab w:val="left" w:pos="283"/>
          <w:tab w:val="left" w:pos="575"/>
          <w:tab w:val="clear" w:pos="170"/>
          <w:tab w:val="clear" w:pos="859"/>
        </w:tabs>
        <w:spacing w:before="0" w:after="0" w:line="360" w:lineRule="auto"/>
        <w:rPr>
          <w:rFonts w:hint="eastAsia" w:ascii="宋体" w:hAnsi="宋体" w:eastAsia="宋体" w:cs="宋体"/>
          <w:sz w:val="24"/>
          <w:szCs w:val="24"/>
        </w:rPr>
      </w:pPr>
      <w:bookmarkStart w:id="37" w:name="_Toc446580951"/>
      <w:r>
        <w:rPr>
          <w:rFonts w:hint="eastAsia" w:ascii="宋体" w:hAnsi="宋体" w:eastAsia="宋体" w:cs="宋体"/>
          <w:sz w:val="24"/>
          <w:szCs w:val="24"/>
        </w:rPr>
        <w:t>6.3 HJ-DAV-MB08多业务视频光端机</w:t>
      </w:r>
      <w:bookmarkEnd w:id="37"/>
    </w:p>
    <w:p>
      <w:pPr>
        <w:spacing w:line="360" w:lineRule="auto"/>
        <w:rPr>
          <w:rFonts w:hint="eastAsia" w:ascii="宋体" w:hAnsi="宋体"/>
          <w:b/>
        </w:rPr>
      </w:pPr>
      <w:r>
        <w:rPr>
          <w:rFonts w:hint="eastAsia" w:ascii="宋体" w:hAnsi="宋体"/>
          <w:b/>
        </w:rPr>
        <w:t>产品外观</w:t>
      </w:r>
    </w:p>
    <w:p>
      <w:pPr>
        <w:jc w:val="center"/>
        <w:rPr>
          <w:rFonts w:hint="eastAsia"/>
        </w:rPr>
      </w:pPr>
      <w:r>
        <w:rPr>
          <w:rFonts w:hint="eastAsia"/>
        </w:rPr>
        <w:drawing>
          <wp:inline distT="0" distB="0" distL="114300" distR="114300">
            <wp:extent cx="2265045" cy="1245235"/>
            <wp:effectExtent l="0" t="0" r="1905" b="12065"/>
            <wp:docPr id="81" name="图片 34" descr="EA 8路多业务 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4" descr="EA 8路多业务 侧"/>
                    <pic:cNvPicPr>
                      <a:picLocks noChangeAspect="1"/>
                    </pic:cNvPicPr>
                  </pic:nvPicPr>
                  <pic:blipFill>
                    <a:blip r:embed="rId75"/>
                    <a:stretch>
                      <a:fillRect/>
                    </a:stretch>
                  </pic:blipFill>
                  <pic:spPr>
                    <a:xfrm>
                      <a:off x="0" y="0"/>
                      <a:ext cx="2265045" cy="1245235"/>
                    </a:xfrm>
                    <a:prstGeom prst="rect">
                      <a:avLst/>
                    </a:prstGeom>
                    <a:noFill/>
                    <a:ln>
                      <a:noFill/>
                    </a:ln>
                  </pic:spPr>
                </pic:pic>
              </a:graphicData>
            </a:graphic>
          </wp:inline>
        </w:drawing>
      </w:r>
    </w:p>
    <w:p>
      <w:pPr>
        <w:spacing w:line="360" w:lineRule="auto"/>
        <w:rPr>
          <w:b/>
        </w:rPr>
      </w:pPr>
      <w:r>
        <w:rPr>
          <w:b/>
        </w:rPr>
        <w:t>产品概述</w:t>
      </w:r>
    </w:p>
    <w:p>
      <w:pPr>
        <w:spacing w:line="360" w:lineRule="auto"/>
        <w:rPr>
          <w:rFonts w:hint="eastAsia" w:ascii="宋体" w:hAnsi="宋体"/>
        </w:rPr>
      </w:pPr>
      <w:r>
        <w:rPr>
          <w:rFonts w:hint="eastAsia" w:ascii="宋体" w:hAnsi="宋体"/>
        </w:rPr>
        <w:t xml:space="preserve">    HJ-DAV-MB08多业务视频光端机为本公司自主研发、生产的扩展型全数字光纤传输设备。采用全数字视频无压缩传输技术，集视频、音频、数据、电话、以太网、E1(G.703)等业务于一体的高性能安防产品。根据用户需求，灵活组合成各种配置。</w:t>
      </w:r>
    </w:p>
    <w:p>
      <w:pPr>
        <w:spacing w:line="360" w:lineRule="auto"/>
        <w:rPr>
          <w:rFonts w:hint="eastAsia" w:ascii="宋体" w:hAnsi="宋体"/>
        </w:rPr>
      </w:pPr>
      <w:r>
        <w:rPr>
          <w:rFonts w:hint="eastAsia" w:ascii="宋体" w:hAnsi="宋体"/>
        </w:rPr>
        <w:t xml:space="preserve">    桌面式结构，模块化设计使得安装维护方便，易扩容。齐全的状态指示灯提供了快速的系统诊断功能。</w:t>
      </w:r>
    </w:p>
    <w:p>
      <w:pPr>
        <w:spacing w:line="360" w:lineRule="auto"/>
        <w:rPr>
          <w:rFonts w:hint="eastAsia" w:ascii="宋体" w:hAnsi="宋体"/>
        </w:rPr>
      </w:pPr>
      <w:r>
        <w:rPr>
          <w:rFonts w:hint="eastAsia" w:ascii="宋体" w:hAnsi="宋体"/>
        </w:rPr>
        <w:t xml:space="preserve">    具备抗雷击、耐高温，抗严寒，防尘、防酸雾等。可工作于条件更苛刻的野外环境。</w:t>
      </w:r>
    </w:p>
    <w:p>
      <w:pPr>
        <w:spacing w:line="360" w:lineRule="auto"/>
        <w:ind w:firstLine="420" w:firstLineChars="200"/>
        <w:rPr>
          <w:rFonts w:hint="eastAsia" w:ascii="宋体" w:hAnsi="宋体"/>
        </w:rPr>
      </w:pPr>
      <w:r>
        <w:rPr>
          <w:rFonts w:hint="eastAsia" w:ascii="宋体" w:hAnsi="宋体"/>
        </w:rPr>
        <w:t>广泛应用于安防系统、智能交通系统(ITS)、高速公路视频监控系统、社会治安监控、电力/水利安全监控系统、高保真视频会议系统、公安三/四级网络、广播电视系统、煤矿安全监控系统 、军事监控系统、远程演播室数字视频传输、工业生产监控系统等诸多领域。</w:t>
      </w:r>
    </w:p>
    <w:p>
      <w:pPr>
        <w:spacing w:line="360" w:lineRule="auto"/>
        <w:rPr>
          <w:b/>
        </w:rPr>
      </w:pPr>
      <w:r>
        <w:rPr>
          <w:b/>
        </w:rPr>
        <w:t>功能特点</w:t>
      </w:r>
    </w:p>
    <w:p>
      <w:pPr>
        <w:numPr>
          <w:ilvl w:val="0"/>
          <w:numId w:val="8"/>
        </w:numPr>
        <w:tabs>
          <w:tab w:val="left" w:pos="220"/>
          <w:tab w:val="clear" w:pos="425"/>
        </w:tabs>
        <w:spacing w:line="360" w:lineRule="auto"/>
        <w:rPr>
          <w:rFonts w:hint="eastAsia" w:ascii="宋体" w:hAnsi="宋体"/>
        </w:rPr>
      </w:pPr>
      <w:r>
        <w:rPr>
          <w:rFonts w:hint="eastAsia" w:ascii="宋体" w:hAnsi="宋体"/>
        </w:rPr>
        <w:t>各接口具备浪涌和三级防雷击保护</w:t>
      </w:r>
    </w:p>
    <w:p>
      <w:pPr>
        <w:numPr>
          <w:ilvl w:val="0"/>
          <w:numId w:val="8"/>
        </w:numPr>
        <w:tabs>
          <w:tab w:val="left" w:pos="220"/>
          <w:tab w:val="clear" w:pos="425"/>
        </w:tabs>
        <w:spacing w:line="360" w:lineRule="auto"/>
        <w:rPr>
          <w:rFonts w:hint="eastAsia" w:ascii="宋体" w:hAnsi="宋体"/>
        </w:rPr>
      </w:pPr>
      <w:r>
        <w:rPr>
          <w:rFonts w:hint="eastAsia" w:ascii="宋体" w:hAnsi="宋体"/>
        </w:rPr>
        <w:t>支持视频、音频、数据、电话、以太网、E1(G.703)等</w:t>
      </w:r>
    </w:p>
    <w:p>
      <w:pPr>
        <w:numPr>
          <w:ilvl w:val="0"/>
          <w:numId w:val="8"/>
        </w:numPr>
        <w:tabs>
          <w:tab w:val="left" w:pos="220"/>
          <w:tab w:val="clear" w:pos="425"/>
        </w:tabs>
        <w:spacing w:line="360" w:lineRule="auto"/>
        <w:rPr>
          <w:rFonts w:hint="eastAsia" w:ascii="宋体" w:hAnsi="宋体"/>
        </w:rPr>
      </w:pPr>
      <w:r>
        <w:rPr>
          <w:rFonts w:hint="eastAsia" w:ascii="宋体" w:hAnsi="宋体"/>
        </w:rPr>
        <w:t>支持双向视频、双向音频、双向数据等</w:t>
      </w:r>
    </w:p>
    <w:p>
      <w:pPr>
        <w:numPr>
          <w:ilvl w:val="0"/>
          <w:numId w:val="8"/>
        </w:numPr>
        <w:tabs>
          <w:tab w:val="left" w:pos="220"/>
          <w:tab w:val="clear" w:pos="425"/>
        </w:tabs>
        <w:spacing w:line="360" w:lineRule="auto"/>
        <w:rPr>
          <w:rFonts w:hint="eastAsia" w:ascii="宋体" w:hAnsi="宋体"/>
        </w:rPr>
      </w:pPr>
      <w:r>
        <w:rPr>
          <w:rFonts w:hint="eastAsia" w:ascii="宋体" w:hAnsi="宋体"/>
        </w:rPr>
        <w:t>模块化设计，易扩容、维护方便</w:t>
      </w:r>
    </w:p>
    <w:p>
      <w:pPr>
        <w:numPr>
          <w:ilvl w:val="0"/>
          <w:numId w:val="8"/>
        </w:numPr>
        <w:tabs>
          <w:tab w:val="left" w:pos="220"/>
          <w:tab w:val="clear" w:pos="425"/>
        </w:tabs>
        <w:spacing w:line="360" w:lineRule="auto"/>
        <w:rPr>
          <w:rFonts w:hint="eastAsia" w:ascii="宋体" w:hAnsi="宋体"/>
        </w:rPr>
      </w:pPr>
      <w:r>
        <w:rPr>
          <w:rFonts w:hint="eastAsia" w:ascii="宋体" w:hAnsi="宋体"/>
        </w:rPr>
        <w:t>千兆光纤传输，大容量，易升级</w:t>
      </w:r>
    </w:p>
    <w:p>
      <w:pPr>
        <w:numPr>
          <w:ilvl w:val="0"/>
          <w:numId w:val="8"/>
        </w:numPr>
        <w:tabs>
          <w:tab w:val="left" w:pos="220"/>
          <w:tab w:val="clear" w:pos="425"/>
        </w:tabs>
        <w:spacing w:line="360" w:lineRule="auto"/>
        <w:rPr>
          <w:rFonts w:hint="eastAsia" w:ascii="宋体" w:hAnsi="宋体"/>
        </w:rPr>
      </w:pPr>
      <w:r>
        <w:rPr>
          <w:rFonts w:hint="eastAsia" w:ascii="宋体" w:hAnsi="宋体"/>
        </w:rPr>
        <w:t>全数字、无压缩传输</w:t>
      </w:r>
    </w:p>
    <w:p>
      <w:pPr>
        <w:numPr>
          <w:ilvl w:val="0"/>
          <w:numId w:val="8"/>
        </w:numPr>
        <w:tabs>
          <w:tab w:val="left" w:pos="220"/>
          <w:tab w:val="clear" w:pos="425"/>
        </w:tabs>
        <w:spacing w:line="360" w:lineRule="auto"/>
        <w:rPr>
          <w:rFonts w:hint="eastAsia" w:ascii="宋体" w:hAnsi="宋体"/>
        </w:rPr>
      </w:pPr>
      <w:r>
        <w:rPr>
          <w:rFonts w:hint="eastAsia" w:ascii="宋体" w:hAnsi="宋体"/>
        </w:rPr>
        <w:t>支持任何高分辩率视频信号</w:t>
      </w:r>
    </w:p>
    <w:p>
      <w:pPr>
        <w:numPr>
          <w:ilvl w:val="0"/>
          <w:numId w:val="8"/>
        </w:numPr>
        <w:tabs>
          <w:tab w:val="left" w:pos="220"/>
          <w:tab w:val="clear" w:pos="425"/>
        </w:tabs>
        <w:spacing w:line="360" w:lineRule="auto"/>
        <w:rPr>
          <w:rFonts w:hint="eastAsia" w:ascii="宋体" w:hAnsi="宋体"/>
        </w:rPr>
      </w:pPr>
      <w:r>
        <w:rPr>
          <w:rFonts w:hint="eastAsia" w:ascii="宋体" w:hAnsi="宋体"/>
        </w:rPr>
        <w:t>自动兼容PAL 、NTSC 、SECAM 视频制式</w:t>
      </w:r>
    </w:p>
    <w:p>
      <w:pPr>
        <w:numPr>
          <w:ilvl w:val="0"/>
          <w:numId w:val="8"/>
        </w:numPr>
        <w:tabs>
          <w:tab w:val="left" w:pos="220"/>
          <w:tab w:val="clear" w:pos="425"/>
        </w:tabs>
        <w:spacing w:line="360" w:lineRule="auto"/>
        <w:rPr>
          <w:rFonts w:hint="eastAsia" w:ascii="宋体" w:hAnsi="宋体"/>
        </w:rPr>
      </w:pPr>
      <w:r>
        <w:rPr>
          <w:rFonts w:hint="eastAsia" w:ascii="宋体" w:hAnsi="宋体"/>
        </w:rPr>
        <w:t>无调频、调相、调幅的交调干扰</w:t>
      </w:r>
    </w:p>
    <w:p>
      <w:pPr>
        <w:numPr>
          <w:ilvl w:val="0"/>
          <w:numId w:val="8"/>
        </w:numPr>
        <w:tabs>
          <w:tab w:val="left" w:pos="220"/>
          <w:tab w:val="clear" w:pos="425"/>
        </w:tabs>
        <w:spacing w:line="360" w:lineRule="auto"/>
        <w:rPr>
          <w:rFonts w:hint="eastAsia" w:ascii="宋体" w:hAnsi="宋体"/>
        </w:rPr>
      </w:pPr>
      <w:r>
        <w:rPr>
          <w:rFonts w:hint="eastAsia" w:ascii="宋体" w:hAnsi="宋体"/>
        </w:rPr>
        <w:t>无电磁干扰(EMI)、射频干扰(RFI)</w:t>
      </w:r>
    </w:p>
    <w:p>
      <w:pPr>
        <w:numPr>
          <w:ilvl w:val="0"/>
          <w:numId w:val="8"/>
        </w:numPr>
        <w:tabs>
          <w:tab w:val="left" w:pos="220"/>
          <w:tab w:val="clear" w:pos="425"/>
        </w:tabs>
        <w:spacing w:line="360" w:lineRule="auto"/>
        <w:rPr>
          <w:rFonts w:hint="eastAsia" w:ascii="宋体" w:hAnsi="宋体"/>
        </w:rPr>
      </w:pPr>
      <w:r>
        <w:rPr>
          <w:rFonts w:hint="eastAsia" w:ascii="宋体" w:hAnsi="宋体"/>
        </w:rPr>
        <w:t>工业级设计，SMT工艺</w:t>
      </w:r>
    </w:p>
    <w:p>
      <w:pPr>
        <w:numPr>
          <w:ilvl w:val="0"/>
          <w:numId w:val="8"/>
        </w:numPr>
        <w:tabs>
          <w:tab w:val="left" w:pos="220"/>
          <w:tab w:val="clear" w:pos="425"/>
        </w:tabs>
        <w:spacing w:line="360" w:lineRule="auto"/>
        <w:rPr>
          <w:rFonts w:hint="eastAsia" w:ascii="宋体" w:hAnsi="宋体"/>
        </w:rPr>
      </w:pPr>
      <w:r>
        <w:rPr>
          <w:rFonts w:hint="eastAsia" w:ascii="宋体" w:hAnsi="宋体"/>
        </w:rPr>
        <w:t>光纤接口：FC/SC；单模/多模；0-100Km；(根据客户需求定制)</w:t>
      </w:r>
    </w:p>
    <w:p>
      <w:pPr>
        <w:numPr>
          <w:ilvl w:val="0"/>
          <w:numId w:val="8"/>
        </w:numPr>
        <w:tabs>
          <w:tab w:val="left" w:pos="220"/>
          <w:tab w:val="clear" w:pos="425"/>
        </w:tabs>
        <w:spacing w:line="360" w:lineRule="auto"/>
        <w:rPr>
          <w:rFonts w:hint="eastAsia" w:ascii="宋体" w:hAnsi="宋体"/>
        </w:rPr>
      </w:pPr>
      <w:r>
        <w:rPr>
          <w:rFonts w:hint="eastAsia" w:ascii="宋体" w:hAnsi="宋体"/>
        </w:rPr>
        <w:t>完善的网管功能，实时检测设备运行中的各种状态(选配)</w:t>
      </w: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视频接口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8(可双向)，BNC接口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数据接口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3路RS232/422/485(可选)，标准工业接线端子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音频接口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8(可双向)，RCA接口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2，RJ45接口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8，RJ45接口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E1接口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2，RJ45接口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t>网管/开关量/对讲/同步数据/磁石/EM等</w:t>
            </w:r>
          </w:p>
        </w:tc>
      </w:tr>
    </w:tbl>
    <w:p>
      <w:pPr>
        <w:spacing w:line="360" w:lineRule="auto"/>
        <w:jc w:val="left"/>
        <w:rPr>
          <w:rFonts w:hint="eastAsia"/>
          <w:b/>
        </w:rPr>
      </w:pPr>
      <w:r>
        <w:rPr>
          <w:rFonts w:hint="eastAsia"/>
          <w:b/>
        </w:rPr>
        <w:t>应用方案</w:t>
      </w:r>
    </w:p>
    <w:p>
      <w:pPr>
        <w:tabs>
          <w:tab w:val="left" w:pos="840"/>
        </w:tabs>
        <w:spacing w:line="360" w:lineRule="auto"/>
        <w:rPr>
          <w:rFonts w:hint="eastAsia"/>
        </w:rPr>
      </w:pPr>
      <w:r>
        <w:rPr>
          <w:rFonts w:hint="eastAsia"/>
        </w:rPr>
        <w:drawing>
          <wp:inline distT="0" distB="0" distL="114300" distR="114300">
            <wp:extent cx="5272405" cy="1670050"/>
            <wp:effectExtent l="0" t="0" r="4445" b="6350"/>
            <wp:docPr id="82" name="图片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5" descr="1"/>
                    <pic:cNvPicPr>
                      <a:picLocks noChangeAspect="1"/>
                    </pic:cNvPicPr>
                  </pic:nvPicPr>
                  <pic:blipFill>
                    <a:blip r:embed="rId76"/>
                    <a:stretch>
                      <a:fillRect/>
                    </a:stretch>
                  </pic:blipFill>
                  <pic:spPr>
                    <a:xfrm>
                      <a:off x="0" y="0"/>
                      <a:ext cx="5272405" cy="1670050"/>
                    </a:xfrm>
                    <a:prstGeom prst="rect">
                      <a:avLst/>
                    </a:prstGeom>
                    <a:noFill/>
                    <a:ln>
                      <a:noFill/>
                    </a:ln>
                  </pic:spPr>
                </pic:pic>
              </a:graphicData>
            </a:graphic>
          </wp:inline>
        </w:drawing>
      </w:r>
    </w:p>
    <w:p>
      <w:pPr>
        <w:tabs>
          <w:tab w:val="left" w:pos="840"/>
        </w:tabs>
        <w:spacing w:line="360" w:lineRule="auto"/>
        <w:rPr>
          <w:rFonts w:hint="eastAsia"/>
        </w:rPr>
      </w:pPr>
    </w:p>
    <w:p>
      <w:pPr>
        <w:pStyle w:val="3"/>
        <w:numPr>
          <w:ilvl w:val="0"/>
          <w:numId w:val="0"/>
        </w:numPr>
        <w:tabs>
          <w:tab w:val="left" w:pos="283"/>
          <w:tab w:val="left" w:pos="575"/>
          <w:tab w:val="clear" w:pos="170"/>
          <w:tab w:val="clear" w:pos="859"/>
        </w:tabs>
        <w:spacing w:before="0" w:after="0" w:line="360" w:lineRule="auto"/>
        <w:rPr>
          <w:rFonts w:hint="eastAsia" w:ascii="宋体" w:hAnsi="宋体" w:eastAsia="宋体" w:cs="宋体"/>
          <w:sz w:val="24"/>
          <w:szCs w:val="24"/>
        </w:rPr>
      </w:pPr>
      <w:bookmarkStart w:id="38" w:name="_Toc446580952"/>
      <w:r>
        <w:rPr>
          <w:rFonts w:hint="eastAsia" w:ascii="宋体" w:hAnsi="宋体" w:eastAsia="宋体" w:cs="宋体"/>
          <w:sz w:val="24"/>
          <w:szCs w:val="24"/>
        </w:rPr>
        <w:t>6.4 HJ-DAV-MC16多业务视频光端机</w:t>
      </w:r>
      <w:bookmarkEnd w:id="38"/>
    </w:p>
    <w:p>
      <w:pPr>
        <w:spacing w:line="360" w:lineRule="auto"/>
        <w:rPr>
          <w:rFonts w:hint="eastAsia" w:ascii="宋体" w:hAnsi="宋体"/>
          <w:b/>
        </w:rPr>
      </w:pPr>
      <w:r>
        <w:rPr>
          <w:rFonts w:hint="eastAsia" w:ascii="宋体" w:hAnsi="宋体"/>
          <w:b/>
        </w:rPr>
        <w:t>产品外观</w:t>
      </w:r>
    </w:p>
    <w:p>
      <w:pPr>
        <w:shd w:val="solid" w:color="FFFFFF" w:fill="auto"/>
        <w:autoSpaceDN w:val="0"/>
        <w:spacing w:line="360" w:lineRule="auto"/>
        <w:jc w:val="center"/>
        <w:rPr>
          <w:rFonts w:hint="eastAsia" w:ascii="宋体" w:hAnsi="宋体"/>
          <w:b/>
          <w:sz w:val="28"/>
        </w:rPr>
      </w:pPr>
      <w:r>
        <w:rPr>
          <w:rFonts w:hint="eastAsia" w:ascii="宋体" w:hAnsi="宋体"/>
          <w:b/>
          <w:sz w:val="28"/>
        </w:rPr>
        <w:drawing>
          <wp:inline distT="0" distB="0" distL="114300" distR="114300">
            <wp:extent cx="4472940" cy="884555"/>
            <wp:effectExtent l="0" t="0" r="3810" b="10795"/>
            <wp:docPr id="83" name="图片 36" descr="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 descr="正"/>
                    <pic:cNvPicPr>
                      <a:picLocks noChangeAspect="1"/>
                    </pic:cNvPicPr>
                  </pic:nvPicPr>
                  <pic:blipFill>
                    <a:blip r:embed="rId77"/>
                    <a:stretch>
                      <a:fillRect/>
                    </a:stretch>
                  </pic:blipFill>
                  <pic:spPr>
                    <a:xfrm>
                      <a:off x="0" y="0"/>
                      <a:ext cx="4472940" cy="884555"/>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正面视图</w:t>
      </w:r>
    </w:p>
    <w:p>
      <w:pPr>
        <w:shd w:val="solid" w:color="FFFFFF" w:fill="auto"/>
        <w:autoSpaceDN w:val="0"/>
        <w:spacing w:line="360" w:lineRule="auto"/>
        <w:rPr>
          <w:rFonts w:hint="eastAsia" w:ascii="宋体" w:hAnsi="宋体"/>
          <w:b/>
          <w:sz w:val="28"/>
        </w:rPr>
      </w:pPr>
      <w:r>
        <w:rPr>
          <w:rFonts w:hint="eastAsia" w:ascii="宋体" w:hAnsi="宋体"/>
          <w:b/>
          <w:sz w:val="28"/>
        </w:rPr>
        <w:t xml:space="preserve">     </w:t>
      </w:r>
      <w:r>
        <w:rPr>
          <w:rFonts w:hint="eastAsia" w:ascii="宋体" w:hAnsi="宋体"/>
          <w:b/>
          <w:sz w:val="28"/>
        </w:rPr>
        <w:drawing>
          <wp:inline distT="0" distB="0" distL="114300" distR="114300">
            <wp:extent cx="4344035" cy="946150"/>
            <wp:effectExtent l="0" t="0" r="18415" b="6350"/>
            <wp:docPr id="84" name="图片 37" descr="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7" descr="背"/>
                    <pic:cNvPicPr>
                      <a:picLocks noChangeAspect="1"/>
                    </pic:cNvPicPr>
                  </pic:nvPicPr>
                  <pic:blipFill>
                    <a:blip r:embed="rId78"/>
                    <a:stretch>
                      <a:fillRect/>
                    </a:stretch>
                  </pic:blipFill>
                  <pic:spPr>
                    <a:xfrm>
                      <a:off x="0" y="0"/>
                      <a:ext cx="4344035" cy="946150"/>
                    </a:xfrm>
                    <a:prstGeom prst="rect">
                      <a:avLst/>
                    </a:prstGeom>
                    <a:noFill/>
                    <a:ln>
                      <a:noFill/>
                    </a:ln>
                  </pic:spPr>
                </pic:pic>
              </a:graphicData>
            </a:graphic>
          </wp:inline>
        </w:drawing>
      </w:r>
    </w:p>
    <w:p>
      <w:pPr>
        <w:spacing w:line="360" w:lineRule="auto"/>
        <w:jc w:val="center"/>
        <w:rPr>
          <w:rFonts w:hint="eastAsia" w:ascii="宋体" w:hAnsi="宋体"/>
          <w:b/>
        </w:rPr>
      </w:pPr>
      <w:r>
        <w:rPr>
          <w:rFonts w:hint="eastAsia" w:ascii="宋体" w:hAnsi="宋体"/>
          <w:b/>
        </w:rPr>
        <w:t>背面视图</w:t>
      </w:r>
    </w:p>
    <w:p>
      <w:pPr>
        <w:rPr>
          <w:rFonts w:hint="eastAsia"/>
        </w:rPr>
      </w:pPr>
    </w:p>
    <w:p>
      <w:pPr>
        <w:spacing w:line="360" w:lineRule="auto"/>
        <w:rPr>
          <w:b/>
        </w:rPr>
      </w:pPr>
      <w:r>
        <w:rPr>
          <w:b/>
        </w:rPr>
        <w:t>产品概述</w:t>
      </w:r>
    </w:p>
    <w:p>
      <w:pPr>
        <w:spacing w:line="360" w:lineRule="auto"/>
      </w:pPr>
      <w:r>
        <w:rPr>
          <w:rFonts w:hint="eastAsia"/>
          <w:b/>
        </w:rPr>
        <w:t xml:space="preserve">    </w:t>
      </w:r>
      <w:r>
        <w:t>HJ-</w:t>
      </w:r>
      <w:r>
        <w:rPr>
          <w:rFonts w:hint="eastAsia"/>
        </w:rPr>
        <w:t>DAV-MC16</w:t>
      </w:r>
      <w:r>
        <w:t>多业务</w:t>
      </w:r>
      <w:r>
        <w:rPr>
          <w:rFonts w:hint="eastAsia"/>
        </w:rPr>
        <w:t>视频光端机</w:t>
      </w:r>
      <w:r>
        <w:t>为本公司自主研发、生产的扩展型全数字光纤传输设备。采用全数字视频无压缩传输技术，集视频、音频、数据、电话、以太网、E1(G.703)等业务于一体的高性能安防产品。根据用户需求，灵活组合成各种配置。</w:t>
      </w:r>
    </w:p>
    <w:p>
      <w:pPr>
        <w:spacing w:line="360" w:lineRule="auto"/>
      </w:pPr>
      <w:r>
        <w:t xml:space="preserve">    机架式(1U)结构，模块化的设计使得安装维护方便，易扩容。齐全的状态指示灯提供了快速的系统诊断功能。</w:t>
      </w:r>
    </w:p>
    <w:p>
      <w:pPr>
        <w:spacing w:line="360" w:lineRule="auto"/>
      </w:pPr>
      <w:r>
        <w:t xml:space="preserve">    具备抗雷击、耐高温，抗严寒，防尘、防酸雾等。可工作于条件更苛刻的野外环境。</w:t>
      </w:r>
    </w:p>
    <w:p>
      <w:pPr>
        <w:spacing w:line="360" w:lineRule="auto"/>
        <w:ind w:firstLine="420" w:firstLineChars="200"/>
      </w:pPr>
      <w:r>
        <w:t>广泛应用于安防系统、智能交通系统(ITS)、高速公路视频监控系统、社会治安监控、电力/水利安全监控系统、高保真视频会议系统、公安三/四级网络、广播电视系统、煤矿安全监控系统 、军事监控系统、远程演播室数字视频传输、工业生产监控系统等诸多领域。</w:t>
      </w:r>
    </w:p>
    <w:p>
      <w:pPr>
        <w:spacing w:line="360" w:lineRule="auto"/>
        <w:rPr>
          <w:b/>
        </w:rPr>
      </w:pPr>
      <w:r>
        <w:rPr>
          <w:b/>
        </w:rPr>
        <w:t>功能特点</w:t>
      </w:r>
    </w:p>
    <w:p>
      <w:pPr>
        <w:numPr>
          <w:ilvl w:val="0"/>
          <w:numId w:val="9"/>
        </w:numPr>
        <w:tabs>
          <w:tab w:val="left" w:pos="220"/>
          <w:tab w:val="clear" w:pos="425"/>
        </w:tabs>
        <w:spacing w:line="360" w:lineRule="auto"/>
        <w:rPr>
          <w:rFonts w:hint="eastAsia" w:ascii="宋体" w:hAnsi="宋体"/>
        </w:rPr>
      </w:pPr>
      <w:r>
        <w:rPr>
          <w:rFonts w:hint="eastAsia" w:ascii="宋体" w:hAnsi="宋体"/>
        </w:rPr>
        <w:t>各接口具备浪涌和三级防雷击保护</w:t>
      </w:r>
    </w:p>
    <w:p>
      <w:pPr>
        <w:numPr>
          <w:ilvl w:val="0"/>
          <w:numId w:val="9"/>
        </w:numPr>
        <w:tabs>
          <w:tab w:val="left" w:pos="220"/>
          <w:tab w:val="clear" w:pos="425"/>
        </w:tabs>
        <w:spacing w:line="360" w:lineRule="auto"/>
        <w:rPr>
          <w:rFonts w:hint="eastAsia" w:ascii="宋体" w:hAnsi="宋体"/>
        </w:rPr>
      </w:pPr>
      <w:r>
        <w:rPr>
          <w:rFonts w:hint="eastAsia" w:ascii="宋体" w:hAnsi="宋体"/>
        </w:rPr>
        <w:t>支持视频、音频、数据、电话、以太网、E1(G.703)等</w:t>
      </w:r>
    </w:p>
    <w:p>
      <w:pPr>
        <w:numPr>
          <w:ilvl w:val="0"/>
          <w:numId w:val="9"/>
        </w:numPr>
        <w:tabs>
          <w:tab w:val="left" w:pos="220"/>
          <w:tab w:val="clear" w:pos="425"/>
        </w:tabs>
        <w:spacing w:line="360" w:lineRule="auto"/>
        <w:rPr>
          <w:rFonts w:hint="eastAsia" w:ascii="宋体" w:hAnsi="宋体"/>
        </w:rPr>
      </w:pPr>
      <w:r>
        <w:rPr>
          <w:rFonts w:hint="eastAsia" w:ascii="宋体" w:hAnsi="宋体"/>
        </w:rPr>
        <w:t>支持双向视频、双向音频、双向数据等</w:t>
      </w:r>
    </w:p>
    <w:p>
      <w:pPr>
        <w:numPr>
          <w:ilvl w:val="0"/>
          <w:numId w:val="9"/>
        </w:numPr>
        <w:tabs>
          <w:tab w:val="left" w:pos="220"/>
          <w:tab w:val="clear" w:pos="425"/>
        </w:tabs>
        <w:spacing w:line="360" w:lineRule="auto"/>
        <w:rPr>
          <w:rFonts w:hint="eastAsia" w:ascii="宋体" w:hAnsi="宋体"/>
        </w:rPr>
      </w:pPr>
      <w:r>
        <w:rPr>
          <w:rFonts w:hint="eastAsia" w:ascii="宋体" w:hAnsi="宋体"/>
        </w:rPr>
        <w:t>模块化设计，易扩容、维护方便</w:t>
      </w:r>
    </w:p>
    <w:p>
      <w:pPr>
        <w:numPr>
          <w:ilvl w:val="0"/>
          <w:numId w:val="9"/>
        </w:numPr>
        <w:tabs>
          <w:tab w:val="left" w:pos="220"/>
          <w:tab w:val="clear" w:pos="425"/>
        </w:tabs>
        <w:spacing w:line="360" w:lineRule="auto"/>
        <w:rPr>
          <w:rFonts w:hint="eastAsia" w:ascii="宋体" w:hAnsi="宋体"/>
        </w:rPr>
      </w:pPr>
      <w:r>
        <w:rPr>
          <w:rFonts w:hint="eastAsia" w:ascii="宋体" w:hAnsi="宋体"/>
        </w:rPr>
        <w:t>千兆光纤传输，大容量，易升级</w:t>
      </w:r>
    </w:p>
    <w:p>
      <w:pPr>
        <w:numPr>
          <w:ilvl w:val="0"/>
          <w:numId w:val="9"/>
        </w:numPr>
        <w:tabs>
          <w:tab w:val="left" w:pos="220"/>
          <w:tab w:val="clear" w:pos="425"/>
        </w:tabs>
        <w:spacing w:line="360" w:lineRule="auto"/>
        <w:rPr>
          <w:rFonts w:hint="eastAsia" w:ascii="宋体" w:hAnsi="宋体"/>
        </w:rPr>
      </w:pPr>
      <w:r>
        <w:rPr>
          <w:rFonts w:hint="eastAsia" w:ascii="宋体" w:hAnsi="宋体"/>
        </w:rPr>
        <w:t>全数字、无压缩传输</w:t>
      </w:r>
    </w:p>
    <w:p>
      <w:pPr>
        <w:numPr>
          <w:ilvl w:val="0"/>
          <w:numId w:val="9"/>
        </w:numPr>
        <w:tabs>
          <w:tab w:val="left" w:pos="220"/>
          <w:tab w:val="clear" w:pos="425"/>
        </w:tabs>
        <w:spacing w:line="360" w:lineRule="auto"/>
        <w:rPr>
          <w:rFonts w:hint="eastAsia" w:ascii="宋体" w:hAnsi="宋体"/>
        </w:rPr>
      </w:pPr>
      <w:r>
        <w:rPr>
          <w:rFonts w:hint="eastAsia" w:ascii="宋体" w:hAnsi="宋体"/>
        </w:rPr>
        <w:t>支持任何高分辩率视频信号</w:t>
      </w:r>
    </w:p>
    <w:p>
      <w:pPr>
        <w:numPr>
          <w:ilvl w:val="0"/>
          <w:numId w:val="9"/>
        </w:numPr>
        <w:tabs>
          <w:tab w:val="left" w:pos="220"/>
          <w:tab w:val="clear" w:pos="425"/>
        </w:tabs>
        <w:spacing w:line="360" w:lineRule="auto"/>
        <w:rPr>
          <w:rFonts w:hint="eastAsia" w:ascii="宋体" w:hAnsi="宋体"/>
        </w:rPr>
      </w:pPr>
      <w:r>
        <w:rPr>
          <w:rFonts w:hint="eastAsia" w:ascii="宋体" w:hAnsi="宋体"/>
        </w:rPr>
        <w:t>自动兼容PAL 、NTSC 、SECAM 视频制式</w:t>
      </w:r>
    </w:p>
    <w:p>
      <w:pPr>
        <w:numPr>
          <w:ilvl w:val="0"/>
          <w:numId w:val="9"/>
        </w:numPr>
        <w:tabs>
          <w:tab w:val="left" w:pos="220"/>
          <w:tab w:val="clear" w:pos="425"/>
        </w:tabs>
        <w:spacing w:line="360" w:lineRule="auto"/>
        <w:rPr>
          <w:rFonts w:hint="eastAsia" w:ascii="宋体" w:hAnsi="宋体"/>
        </w:rPr>
      </w:pPr>
      <w:r>
        <w:rPr>
          <w:rFonts w:hint="eastAsia" w:ascii="宋体" w:hAnsi="宋体"/>
        </w:rPr>
        <w:t>无调频、调相、调幅的交调干扰</w:t>
      </w:r>
    </w:p>
    <w:p>
      <w:pPr>
        <w:numPr>
          <w:ilvl w:val="0"/>
          <w:numId w:val="9"/>
        </w:numPr>
        <w:tabs>
          <w:tab w:val="left" w:pos="220"/>
          <w:tab w:val="clear" w:pos="425"/>
        </w:tabs>
        <w:spacing w:line="360" w:lineRule="auto"/>
        <w:rPr>
          <w:rFonts w:hint="eastAsia" w:ascii="宋体" w:hAnsi="宋体"/>
        </w:rPr>
      </w:pPr>
      <w:r>
        <w:rPr>
          <w:rFonts w:hint="eastAsia" w:ascii="宋体" w:hAnsi="宋体"/>
        </w:rPr>
        <w:t>无电磁干扰(EMI)、射频干扰(RFI)</w:t>
      </w:r>
    </w:p>
    <w:p>
      <w:pPr>
        <w:numPr>
          <w:ilvl w:val="0"/>
          <w:numId w:val="9"/>
        </w:numPr>
        <w:tabs>
          <w:tab w:val="left" w:pos="220"/>
          <w:tab w:val="clear" w:pos="425"/>
        </w:tabs>
        <w:spacing w:line="360" w:lineRule="auto"/>
        <w:rPr>
          <w:rFonts w:hint="eastAsia" w:ascii="宋体" w:hAnsi="宋体"/>
        </w:rPr>
      </w:pPr>
      <w:r>
        <w:rPr>
          <w:rFonts w:hint="eastAsia" w:ascii="宋体" w:hAnsi="宋体"/>
        </w:rPr>
        <w:t>工业级设计，SMT工艺</w:t>
      </w:r>
    </w:p>
    <w:p>
      <w:pPr>
        <w:numPr>
          <w:ilvl w:val="0"/>
          <w:numId w:val="9"/>
        </w:numPr>
        <w:tabs>
          <w:tab w:val="left" w:pos="220"/>
          <w:tab w:val="clear" w:pos="425"/>
        </w:tabs>
        <w:spacing w:line="360" w:lineRule="auto"/>
        <w:rPr>
          <w:rFonts w:hint="eastAsia" w:ascii="宋体" w:hAnsi="宋体"/>
        </w:rPr>
      </w:pPr>
      <w:r>
        <w:rPr>
          <w:rFonts w:hint="eastAsia" w:ascii="宋体" w:hAnsi="宋体"/>
        </w:rPr>
        <w:t>光纤接口：FC/SC；单模/多模；0-100Km；(根据客户需求定制)</w:t>
      </w:r>
    </w:p>
    <w:p>
      <w:pPr>
        <w:numPr>
          <w:ilvl w:val="0"/>
          <w:numId w:val="9"/>
        </w:numPr>
        <w:tabs>
          <w:tab w:val="left" w:pos="220"/>
          <w:tab w:val="clear" w:pos="425"/>
        </w:tabs>
        <w:spacing w:line="360" w:lineRule="auto"/>
        <w:rPr>
          <w:rFonts w:hint="eastAsia" w:ascii="宋体" w:hAnsi="宋体"/>
        </w:rPr>
      </w:pPr>
      <w:r>
        <w:rPr>
          <w:rFonts w:hint="eastAsia" w:ascii="宋体" w:hAnsi="宋体"/>
        </w:rPr>
        <w:t>完善的网管功能，实时检测设备运行中的各种状态(选配)</w:t>
      </w:r>
    </w:p>
    <w:p>
      <w:pPr>
        <w:spacing w:line="360" w:lineRule="auto"/>
        <w:rPr>
          <w:rFonts w:hint="eastAsia"/>
          <w:b/>
        </w:rPr>
      </w:pPr>
      <w:r>
        <w:rPr>
          <w:rFonts w:hint="eastAsia"/>
          <w:b/>
        </w:rPr>
        <w:t>产品配置</w:t>
      </w:r>
    </w:p>
    <w:tbl>
      <w:tblPr>
        <w:tblStyle w:val="18"/>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6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接口类型</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b/>
              </w:rPr>
            </w:pPr>
            <w:r>
              <w:rPr>
                <w:rFonts w:hint="eastAsia"/>
                <w:b/>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视频接口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16(可双向)，BNC接口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数据接口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rPr>
                <w:rFonts w:hint="eastAsia" w:ascii="宋体" w:hAnsi="宋体"/>
              </w:rPr>
              <w:t>4路RS232/422/485(可选)，标准工业接线端子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音频接口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16(可双向)，RCA接口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以太网接口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3，RJ45接口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电话接口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16，DB25接口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b/>
              </w:rPr>
            </w:pPr>
            <w:r>
              <w:rPr>
                <w:rFonts w:hint="eastAsia"/>
                <w:b/>
              </w:rPr>
              <w:t>E1接口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ascii="宋体" w:hAnsi="宋体"/>
              </w:rPr>
            </w:pPr>
            <w:r>
              <w:rPr>
                <w:rFonts w:hint="eastAsia" w:ascii="宋体" w:hAnsi="宋体"/>
              </w:rPr>
              <w:t>2，RJ45接口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97" w:hRule="atLeast"/>
        </w:trPr>
        <w:tc>
          <w:tcPr>
            <w:tcW w:w="1514"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b/>
              </w:rPr>
            </w:pPr>
            <w:r>
              <w:rPr>
                <w:rFonts w:hint="eastAsia"/>
                <w:b/>
              </w:rPr>
              <w:t>选配接口</w:t>
            </w:r>
          </w:p>
        </w:tc>
        <w:tc>
          <w:tcPr>
            <w:tcW w:w="689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pPr>
            <w:r>
              <w:t>网管/开关量/对讲/同步数据/磁石/EM等</w:t>
            </w:r>
          </w:p>
        </w:tc>
      </w:tr>
    </w:tbl>
    <w:p>
      <w:pPr>
        <w:spacing w:line="360" w:lineRule="auto"/>
        <w:jc w:val="left"/>
        <w:rPr>
          <w:rFonts w:hint="eastAsia"/>
          <w:b/>
        </w:rPr>
      </w:pPr>
    </w:p>
    <w:p>
      <w:pPr>
        <w:spacing w:line="360" w:lineRule="auto"/>
        <w:jc w:val="left"/>
        <w:rPr>
          <w:rFonts w:hint="eastAsia"/>
          <w:b/>
        </w:rPr>
      </w:pPr>
      <w:r>
        <w:rPr>
          <w:rFonts w:hint="eastAsia"/>
          <w:b/>
        </w:rPr>
        <w:t>应用方案</w:t>
      </w:r>
    </w:p>
    <w:p>
      <w:pPr>
        <w:spacing w:line="360" w:lineRule="auto"/>
        <w:rPr>
          <w:rFonts w:hint="eastAsia"/>
        </w:rPr>
      </w:pPr>
      <w:r>
        <w:rPr>
          <w:rFonts w:hint="eastAsia"/>
        </w:rPr>
        <w:drawing>
          <wp:inline distT="0" distB="0" distL="114300" distR="114300">
            <wp:extent cx="5269230" cy="1655445"/>
            <wp:effectExtent l="0" t="0" r="7620" b="1905"/>
            <wp:docPr id="85" name="图片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8" descr="1"/>
                    <pic:cNvPicPr>
                      <a:picLocks noChangeAspect="1"/>
                    </pic:cNvPicPr>
                  </pic:nvPicPr>
                  <pic:blipFill>
                    <a:blip r:embed="rId79"/>
                    <a:stretch>
                      <a:fillRect/>
                    </a:stretch>
                  </pic:blipFill>
                  <pic:spPr>
                    <a:xfrm>
                      <a:off x="0" y="0"/>
                      <a:ext cx="5269230" cy="1655445"/>
                    </a:xfrm>
                    <a:prstGeom prst="rect">
                      <a:avLst/>
                    </a:prstGeom>
                    <a:noFill/>
                    <a:ln>
                      <a:noFill/>
                    </a:ln>
                  </pic:spPr>
                </pic:pic>
              </a:graphicData>
            </a:graphic>
          </wp:inline>
        </w:drawing>
      </w:r>
    </w:p>
    <w:p>
      <w:pPr>
        <w:jc w:val="center"/>
        <w:rPr>
          <w:rFonts w:hint="eastAsia"/>
          <w:b/>
          <w:bCs/>
          <w:sz w:val="36"/>
          <w:szCs w:val="36"/>
        </w:rPr>
      </w:pPr>
    </w:p>
    <w:p>
      <w:pPr>
        <w:jc w:val="center"/>
        <w:rPr>
          <w:rFonts w:hint="eastAsia"/>
          <w:b/>
          <w:bCs/>
          <w:sz w:val="36"/>
          <w:szCs w:val="36"/>
        </w:rPr>
      </w:pPr>
    </w:p>
    <w:p>
      <w:pPr>
        <w:jc w:val="center"/>
        <w:rPr>
          <w:rFonts w:hint="eastAsia"/>
          <w:b/>
          <w:bCs/>
          <w:sz w:val="36"/>
          <w:szCs w:val="36"/>
        </w:rPr>
      </w:pPr>
    </w:p>
    <w:p>
      <w:pPr>
        <w:jc w:val="center"/>
        <w:rPr>
          <w:rFonts w:hint="eastAsia"/>
          <w:b/>
          <w:bCs/>
          <w:sz w:val="36"/>
          <w:szCs w:val="36"/>
        </w:rPr>
      </w:pPr>
    </w:p>
    <w:p>
      <w:pPr>
        <w:jc w:val="center"/>
        <w:rPr>
          <w:rFonts w:hint="eastAsia"/>
          <w:b/>
          <w:bCs/>
          <w:sz w:val="36"/>
          <w:szCs w:val="36"/>
        </w:rPr>
      </w:pPr>
    </w:p>
    <w:p>
      <w:pPr>
        <w:jc w:val="center"/>
        <w:rPr>
          <w:rFonts w:hint="eastAsia"/>
          <w:b/>
          <w:bCs/>
          <w:sz w:val="36"/>
          <w:szCs w:val="36"/>
        </w:rPr>
      </w:pPr>
      <w:r>
        <w:rPr>
          <w:rFonts w:hint="eastAsia"/>
          <w:b/>
          <w:bCs/>
          <w:sz w:val="36"/>
          <w:szCs w:val="36"/>
        </w:rPr>
        <w:t>接口技术参数</w:t>
      </w:r>
    </w:p>
    <w:p>
      <w:pPr>
        <w:spacing w:line="360" w:lineRule="auto"/>
        <w:jc w:val="left"/>
        <w:rPr>
          <w:rFonts w:hint="eastAsia" w:ascii="宋体" w:hAnsi="宋体"/>
          <w:b/>
        </w:rPr>
      </w:pPr>
      <w:r>
        <w:rPr>
          <w:rFonts w:hint="eastAsia" w:ascii="宋体" w:hAnsi="宋体"/>
          <w:b/>
        </w:rPr>
        <w:t>附：技术指标</w:t>
      </w:r>
    </w:p>
    <w:p>
      <w:pPr>
        <w:rPr>
          <w:b/>
        </w:rPr>
      </w:pPr>
      <w:r>
        <w:rPr>
          <w:b/>
        </w:rPr>
        <w:t>光纤接口</w:t>
      </w:r>
    </w:p>
    <w:p>
      <w:r>
        <w:t xml:space="preserve">   </w:t>
      </w:r>
      <w:r>
        <w:rPr>
          <w:rFonts w:hint="eastAsia"/>
        </w:rPr>
        <w:t xml:space="preserve"> </w:t>
      </w:r>
      <w:r>
        <w:t>物理接口</w:t>
      </w:r>
      <w:r>
        <w:tab/>
      </w:r>
      <w:r>
        <w:tab/>
      </w:r>
      <w:r>
        <w:tab/>
      </w:r>
      <w:r>
        <w:tab/>
      </w:r>
      <w:r>
        <w:t xml:space="preserve">      FC/SC(可选)</w:t>
      </w:r>
    </w:p>
    <w:p>
      <w:r>
        <w:rPr>
          <w:rFonts w:hint="eastAsia"/>
        </w:rPr>
        <w:t xml:space="preserve">  </w:t>
      </w:r>
      <w:r>
        <w:t xml:space="preserve"> </w:t>
      </w:r>
      <w:r>
        <w:rPr>
          <w:rFonts w:hint="eastAsia"/>
        </w:rPr>
        <w:t xml:space="preserve"> </w:t>
      </w:r>
      <w:r>
        <w:t>光纤种类</w:t>
      </w:r>
      <w:r>
        <w:tab/>
      </w:r>
      <w:r>
        <w:tab/>
      </w:r>
      <w:r>
        <w:tab/>
      </w:r>
      <w:r>
        <w:t xml:space="preserve">          单模/多模、单纤/双纤(可选)</w:t>
      </w:r>
    </w:p>
    <w:p>
      <w:r>
        <w:rPr>
          <w:rFonts w:hint="eastAsia"/>
        </w:rPr>
        <w:t xml:space="preserve">    </w:t>
      </w:r>
      <w:r>
        <w:t>传输距离</w:t>
      </w:r>
      <w:r>
        <w:tab/>
      </w:r>
      <w:r>
        <w:tab/>
      </w:r>
      <w:r>
        <w:tab/>
      </w:r>
      <w:r>
        <w:t xml:space="preserve">          0～100Km(可选)</w:t>
      </w:r>
    </w:p>
    <w:p>
      <w:pPr>
        <w:rPr>
          <w:b/>
        </w:rPr>
      </w:pPr>
      <w:r>
        <w:rPr>
          <w:b/>
        </w:rPr>
        <w:t>视频接口</w:t>
      </w:r>
    </w:p>
    <w:p>
      <w:pPr>
        <w:ind w:leftChars="-400" w:hanging="840" w:hangingChars="400"/>
      </w:pPr>
      <w:r>
        <w:tab/>
      </w:r>
      <w:r>
        <w:t xml:space="preserve">    物理接口                       BNC</w:t>
      </w:r>
    </w:p>
    <w:p>
      <w:pPr>
        <w:ind w:leftChars="-400" w:hanging="840" w:hangingChars="400"/>
      </w:pPr>
      <w:r>
        <w:tab/>
      </w:r>
      <w:r>
        <w:t xml:space="preserve">    视频输入/输出阻抗</w:t>
      </w:r>
      <w:r>
        <w:tab/>
      </w:r>
      <w:r>
        <w:tab/>
      </w:r>
      <w:r>
        <w:t xml:space="preserve">       75Ω（非平衡）</w:t>
      </w:r>
    </w:p>
    <w:p>
      <w:pPr>
        <w:ind w:leftChars="-400" w:hanging="840" w:hangingChars="400"/>
      </w:pPr>
      <w:r>
        <w:tab/>
      </w:r>
      <w:r>
        <w:t xml:space="preserve">    视频输入/输出电压</w:t>
      </w:r>
      <w:r>
        <w:tab/>
      </w:r>
      <w:r>
        <w:tab/>
      </w:r>
      <w:r>
        <w:t xml:space="preserve">       1Vp-p（典型）；最大值1.5Vp-p</w:t>
      </w:r>
    </w:p>
    <w:p>
      <w:pPr>
        <w:ind w:leftChars="-400" w:hanging="840" w:hangingChars="400"/>
      </w:pPr>
      <w:r>
        <w:tab/>
      </w:r>
      <w:r>
        <w:t xml:space="preserve">    视频带宽</w:t>
      </w:r>
      <w:r>
        <w:tab/>
      </w:r>
      <w:r>
        <w:tab/>
      </w:r>
      <w:r>
        <w:tab/>
      </w:r>
      <w:r>
        <w:tab/>
      </w:r>
      <w:r>
        <w:t xml:space="preserve">       8MHz</w:t>
      </w:r>
      <w:r>
        <w:tab/>
      </w:r>
    </w:p>
    <w:p>
      <w:pPr>
        <w:ind w:leftChars="-400" w:hanging="840" w:hangingChars="400"/>
      </w:pPr>
      <w:r>
        <w:tab/>
      </w:r>
      <w:r>
        <w:t xml:space="preserve">    视频编码</w:t>
      </w:r>
      <w:r>
        <w:tab/>
      </w:r>
      <w:r>
        <w:tab/>
      </w:r>
      <w:r>
        <w:t xml:space="preserve">   </w:t>
      </w:r>
      <w:r>
        <w:tab/>
      </w:r>
      <w:r>
        <w:t xml:space="preserve">           8bit              10bit</w:t>
      </w:r>
    </w:p>
    <w:p>
      <w:pPr>
        <w:ind w:leftChars="-400" w:hanging="840" w:hangingChars="400"/>
      </w:pPr>
      <w:r>
        <w:tab/>
      </w:r>
      <w:r>
        <w:t xml:space="preserve">    微分增益(DG)</w:t>
      </w:r>
      <w:r>
        <w:tab/>
      </w:r>
      <w:r>
        <w:tab/>
      </w:r>
      <w:r>
        <w:tab/>
      </w:r>
      <w:r>
        <w:t xml:space="preserve">       ≤2%          </w:t>
      </w:r>
      <w:r>
        <w:rPr>
          <w:rFonts w:hint="eastAsia"/>
        </w:rPr>
        <w:t xml:space="preserve">   </w:t>
      </w:r>
      <w:r>
        <w:t xml:space="preserve"> ≤1%</w:t>
      </w:r>
    </w:p>
    <w:p>
      <w:pPr>
        <w:ind w:leftChars="-400" w:hanging="840" w:hangingChars="400"/>
      </w:pPr>
      <w:r>
        <w:tab/>
      </w:r>
      <w:r>
        <w:t xml:space="preserve">    微分相位(DP)</w:t>
      </w:r>
      <w:r>
        <w:tab/>
      </w:r>
      <w:r>
        <w:tab/>
      </w:r>
      <w:r>
        <w:tab/>
      </w:r>
      <w:r>
        <w:t xml:space="preserve">           ≤2°          </w:t>
      </w:r>
      <w:r>
        <w:rPr>
          <w:rFonts w:hint="eastAsia"/>
        </w:rPr>
        <w:t xml:space="preserve">     </w:t>
      </w:r>
      <w:r>
        <w:t>≤0.6°</w:t>
      </w:r>
    </w:p>
    <w:p>
      <w:pPr>
        <w:ind w:leftChars="-400" w:hanging="840" w:hangingChars="400"/>
      </w:pPr>
      <w:r>
        <w:tab/>
      </w:r>
      <w:r>
        <w:t xml:space="preserve">    场倾斜</w:t>
      </w:r>
      <w:r>
        <w:tab/>
      </w:r>
      <w:r>
        <w:tab/>
      </w:r>
      <w:r>
        <w:tab/>
      </w:r>
      <w:r>
        <w:tab/>
      </w:r>
      <w:r>
        <w:t xml:space="preserve">           ≤1%          </w:t>
      </w:r>
      <w:r>
        <w:rPr>
          <w:rFonts w:hint="eastAsia"/>
        </w:rPr>
        <w:t xml:space="preserve">   </w:t>
      </w:r>
      <w:r>
        <w:t xml:space="preserve"> ≤0.5%</w:t>
      </w:r>
    </w:p>
    <w:p>
      <w:pPr>
        <w:ind w:leftChars="-400" w:hanging="840" w:hangingChars="400"/>
      </w:pPr>
      <w:r>
        <w:tab/>
      </w:r>
      <w:r>
        <w:t xml:space="preserve">    信噪比(SNR)</w:t>
      </w:r>
      <w:r>
        <w:tab/>
      </w:r>
      <w:r>
        <w:tab/>
      </w:r>
      <w:r>
        <w:tab/>
      </w:r>
      <w:r>
        <w:tab/>
      </w:r>
      <w:r>
        <w:t xml:space="preserve">       ≥65dB       </w:t>
      </w:r>
      <w:r>
        <w:rPr>
          <w:rFonts w:hint="eastAsia"/>
        </w:rPr>
        <w:t xml:space="preserve">    </w:t>
      </w:r>
      <w:r>
        <w:t xml:space="preserve"> ≥70dB</w:t>
      </w:r>
    </w:p>
    <w:p>
      <w:pPr>
        <w:ind w:leftChars="-400" w:hanging="840" w:hangingChars="400"/>
      </w:pPr>
    </w:p>
    <w:p>
      <w:pPr>
        <w:rPr>
          <w:b/>
        </w:rPr>
      </w:pPr>
      <w:r>
        <w:rPr>
          <w:b/>
        </w:rPr>
        <w:t>音频接口</w:t>
      </w:r>
    </w:p>
    <w:p>
      <w:r>
        <w:tab/>
      </w:r>
      <w:r>
        <w:t>物理接口                       RCA</w:t>
      </w:r>
    </w:p>
    <w:p>
      <w:r>
        <w:tab/>
      </w:r>
      <w:r>
        <w:t>信号种类                       平衡或非平衡立体声音频可选</w:t>
      </w:r>
    </w:p>
    <w:p>
      <w:r>
        <w:tab/>
      </w:r>
      <w:r>
        <w:t xml:space="preserve">音频输入阻抗             </w:t>
      </w:r>
      <w:r>
        <w:rPr>
          <w:rFonts w:hint="eastAsia"/>
        </w:rPr>
        <w:t xml:space="preserve"> </w:t>
      </w:r>
      <w:r>
        <w:t xml:space="preserve">  </w:t>
      </w:r>
      <w:r>
        <w:rPr>
          <w:rFonts w:hint="eastAsia"/>
        </w:rPr>
        <w:t xml:space="preserve">  </w:t>
      </w:r>
      <w:r>
        <w:t xml:space="preserve"> 平衡600Ω/47KΩ，非平衡18KΩ</w:t>
      </w:r>
    </w:p>
    <w:p>
      <w:r>
        <w:tab/>
      </w:r>
      <w:r>
        <w:t>音频输出阻抗</w:t>
      </w:r>
      <w:r>
        <w:tab/>
      </w:r>
      <w:r>
        <w:tab/>
      </w:r>
      <w:r>
        <w:t xml:space="preserve">           平衡100Ω，非平衡50Ω</w:t>
      </w:r>
    </w:p>
    <w:p>
      <w:r>
        <w:tab/>
      </w:r>
      <w:r>
        <w:t xml:space="preserve">输入电平范围               </w:t>
      </w:r>
      <w:r>
        <w:rPr>
          <w:rFonts w:hint="eastAsia"/>
        </w:rPr>
        <w:t xml:space="preserve">   </w:t>
      </w:r>
      <w:r>
        <w:t xml:space="preserve"> 16dBm</w:t>
      </w:r>
    </w:p>
    <w:p>
      <w:r>
        <w:tab/>
      </w:r>
      <w:r>
        <w:t xml:space="preserve">信躁比（加权）           </w:t>
      </w:r>
      <w:r>
        <w:rPr>
          <w:rFonts w:hint="eastAsia"/>
        </w:rPr>
        <w:t xml:space="preserve">     </w:t>
      </w:r>
      <w:r>
        <w:t xml:space="preserve"> 80dB</w:t>
      </w:r>
    </w:p>
    <w:p>
      <w:r>
        <w:rPr>
          <w:rFonts w:hint="eastAsia"/>
        </w:rPr>
        <w:t xml:space="preserve">    </w:t>
      </w:r>
      <w:r>
        <w:t xml:space="preserve">THD+N失真度              </w:t>
      </w:r>
      <w:r>
        <w:rPr>
          <w:rFonts w:hint="eastAsia"/>
        </w:rPr>
        <w:t xml:space="preserve">   </w:t>
      </w:r>
      <w:r>
        <w:t xml:space="preserve"> 0.02%；0dB</w:t>
      </w:r>
    </w:p>
    <w:p>
      <w:r>
        <w:tab/>
      </w:r>
      <w:r>
        <w:t>频率响应                       +0.25dB；20Hz-20KHz</w:t>
      </w:r>
    </w:p>
    <w:p>
      <w:r>
        <w:tab/>
      </w:r>
      <w:r>
        <w:t>通道隔离                       80dB； 20Hz-20KHz</w:t>
      </w:r>
    </w:p>
    <w:p>
      <w:r>
        <w:tab/>
      </w:r>
      <w:r>
        <w:t>采样速率                       48KHz</w:t>
      </w:r>
    </w:p>
    <w:p>
      <w:r>
        <w:tab/>
      </w:r>
      <w:r>
        <w:t xml:space="preserve">音频编码                       24Bit </w:t>
      </w:r>
    </w:p>
    <w:p>
      <w:pPr>
        <w:rPr>
          <w:b/>
        </w:rPr>
      </w:pPr>
      <w:r>
        <w:rPr>
          <w:b/>
        </w:rPr>
        <w:t>数据接口</w:t>
      </w:r>
    </w:p>
    <w:p>
      <w:r>
        <w:tab/>
      </w:r>
      <w:r>
        <w:t>物理接口                       工业标准接线端子(也可配置DB9/DB25等接口)</w:t>
      </w:r>
    </w:p>
    <w:p>
      <w:r>
        <w:tab/>
      </w:r>
      <w:r>
        <w:t>接口类型                       RS232、RS422、RS485</w:t>
      </w:r>
    </w:p>
    <w:p>
      <w:r>
        <w:tab/>
      </w:r>
      <w:r>
        <w:t>速率                           ≤115.2Kbps</w:t>
      </w:r>
    </w:p>
    <w:p>
      <w:r>
        <w:tab/>
      </w:r>
      <w:r>
        <w:t>误码率                         ≤10-9</w:t>
      </w:r>
    </w:p>
    <w:p>
      <w:r>
        <w:tab/>
      </w:r>
      <w:r>
        <w:t>通信方式                       支持正向、反向或双向数据通信；支持点对点,点对</w:t>
      </w:r>
    </w:p>
    <w:p>
      <w:r>
        <w:rPr>
          <w:rFonts w:hint="eastAsia"/>
        </w:rPr>
        <w:t xml:space="preserve">                                   </w:t>
      </w:r>
      <w:r>
        <w:t>多 点方式连接（RS422、RS485）</w:t>
      </w:r>
    </w:p>
    <w:p>
      <w:pPr>
        <w:rPr>
          <w:b/>
        </w:rPr>
      </w:pPr>
      <w:r>
        <w:rPr>
          <w:b/>
        </w:rPr>
        <w:t>E1接口</w:t>
      </w:r>
    </w:p>
    <w:p>
      <w:r>
        <w:rPr>
          <w:rFonts w:hint="eastAsia"/>
        </w:rPr>
        <w:t xml:space="preserve">   </w:t>
      </w:r>
      <w:r>
        <w:t>物理接口                       C3/BNC/DB9/DB25/RJ45</w:t>
      </w:r>
    </w:p>
    <w:p>
      <w:r>
        <w:rPr>
          <w:rFonts w:hint="eastAsia"/>
        </w:rPr>
        <w:t xml:space="preserve">   </w:t>
      </w:r>
      <w:r>
        <w:t xml:space="preserve">数字接口电气特性        </w:t>
      </w:r>
      <w:r>
        <w:rPr>
          <w:rFonts w:hint="eastAsia"/>
        </w:rPr>
        <w:t xml:space="preserve">      </w:t>
      </w:r>
      <w:r>
        <w:t xml:space="preserve"> 符合ITU-T G.703建议</w:t>
      </w:r>
    </w:p>
    <w:p>
      <w:r>
        <w:rPr>
          <w:rFonts w:hint="eastAsia"/>
        </w:rPr>
        <w:t xml:space="preserve">  </w:t>
      </w:r>
      <w:r>
        <w:t xml:space="preserve"> 抖动转移特性             </w:t>
      </w:r>
      <w:r>
        <w:rPr>
          <w:rFonts w:hint="eastAsia"/>
        </w:rPr>
        <w:t xml:space="preserve">   </w:t>
      </w:r>
      <w:r>
        <w:t xml:space="preserve">   符合ITU-T G.823建议</w:t>
      </w:r>
    </w:p>
    <w:p>
      <w:r>
        <w:t xml:space="preserve">   输入抖动容限             </w:t>
      </w:r>
      <w:r>
        <w:rPr>
          <w:rFonts w:hint="eastAsia"/>
        </w:rPr>
        <w:t xml:space="preserve">   </w:t>
      </w:r>
      <w:r>
        <w:t xml:space="preserve">   符合ITU-T G.823建议</w:t>
      </w:r>
    </w:p>
    <w:p>
      <w:r>
        <w:rPr>
          <w:rFonts w:hint="eastAsia"/>
        </w:rPr>
        <w:t xml:space="preserve">   </w:t>
      </w:r>
      <w:r>
        <w:t>输出抖动                       符合ITU-T G.823建议</w:t>
      </w:r>
    </w:p>
    <w:p>
      <w:r>
        <w:t xml:space="preserve">   接口阻抗                       75欧（非平衡）或120欧（平衡）</w:t>
      </w:r>
    </w:p>
    <w:p>
      <w:r>
        <w:t xml:space="preserve">   编码方式                       HDB3</w:t>
      </w:r>
    </w:p>
    <w:p>
      <w:pPr>
        <w:rPr>
          <w:rFonts w:hint="eastAsia"/>
        </w:rPr>
      </w:pPr>
      <w:r>
        <w:rPr>
          <w:rFonts w:hint="eastAsia"/>
        </w:rPr>
        <w:t xml:space="preserve">   </w:t>
      </w:r>
      <w:r>
        <w:t xml:space="preserve">误码率                     </w:t>
      </w:r>
      <w:r>
        <w:rPr>
          <w:rFonts w:hint="eastAsia"/>
        </w:rPr>
        <w:t xml:space="preserve">  </w:t>
      </w:r>
      <w:r>
        <w:t xml:space="preserve">  ≤10-9</w:t>
      </w:r>
    </w:p>
    <w:p/>
    <w:p>
      <w:pPr>
        <w:rPr>
          <w:b/>
        </w:rPr>
      </w:pPr>
      <w:r>
        <w:rPr>
          <w:b/>
        </w:rPr>
        <w:t>以太网接口</w:t>
      </w:r>
    </w:p>
    <w:p>
      <w:r>
        <w:tab/>
      </w:r>
      <w:r>
        <w:t>物理接口                     RJ45</w:t>
      </w:r>
    </w:p>
    <w:p>
      <w:r>
        <w:tab/>
      </w:r>
      <w:r>
        <w:t>接口速率                     10M/100M/1000M</w:t>
      </w:r>
    </w:p>
    <w:p>
      <w:r>
        <w:tab/>
      </w:r>
      <w:r>
        <w:t xml:space="preserve">接口标准                  </w:t>
      </w:r>
      <w:r>
        <w:rPr>
          <w:rFonts w:hint="eastAsia"/>
        </w:rPr>
        <w:t xml:space="preserve">   </w:t>
      </w:r>
      <w:r>
        <w:t>符合IEEE802.3  10Base-TX 标准</w:t>
      </w:r>
    </w:p>
    <w:p>
      <w:r>
        <w:tab/>
      </w:r>
      <w:r>
        <w:t xml:space="preserve">                           </w:t>
      </w:r>
      <w:r>
        <w:rPr>
          <w:rFonts w:hint="eastAsia"/>
        </w:rPr>
        <w:t xml:space="preserve">  </w:t>
      </w:r>
      <w:r>
        <w:t>符合IEEE802.3u  100Base-TX 标准</w:t>
      </w:r>
    </w:p>
    <w:p>
      <w:r>
        <w:tab/>
      </w:r>
      <w:r>
        <w:t xml:space="preserve">                          </w:t>
      </w:r>
      <w:r>
        <w:rPr>
          <w:rFonts w:hint="eastAsia"/>
        </w:rPr>
        <w:t xml:space="preserve">  </w:t>
      </w:r>
      <w:r>
        <w:t xml:space="preserve"> 符合IEEE802.3u  1000Base-TX 标准</w:t>
      </w:r>
    </w:p>
    <w:p>
      <w:r>
        <w:tab/>
      </w:r>
      <w:r>
        <w:t xml:space="preserve">                         </w:t>
      </w:r>
      <w:r>
        <w:rPr>
          <w:rFonts w:hint="eastAsia"/>
        </w:rPr>
        <w:t xml:space="preserve">  </w:t>
      </w:r>
      <w:r>
        <w:t xml:space="preserve">  符合IEEE802.3ab 标准</w:t>
      </w:r>
    </w:p>
    <w:p>
      <w:r>
        <w:tab/>
      </w:r>
      <w:r>
        <w:t xml:space="preserve">                        </w:t>
      </w:r>
      <w:r>
        <w:rPr>
          <w:rFonts w:hint="eastAsia"/>
        </w:rPr>
        <w:t xml:space="preserve">     </w:t>
      </w:r>
      <w:r>
        <w:t>符合IEEE802.3z 1000Base-SX/1000Base-LX 标准</w:t>
      </w:r>
    </w:p>
    <w:p>
      <w:r>
        <w:t xml:space="preserve">  </w:t>
      </w:r>
      <w:r>
        <w:rPr>
          <w:rFonts w:hint="eastAsia"/>
        </w:rPr>
        <w:t xml:space="preserve">   </w:t>
      </w:r>
      <w:r>
        <w:t xml:space="preserve">工作模式                </w:t>
      </w:r>
      <w:r>
        <w:rPr>
          <w:rFonts w:hint="eastAsia"/>
        </w:rPr>
        <w:t xml:space="preserve">   </w:t>
      </w:r>
      <w:r>
        <w:t xml:space="preserve"> 全双工/半双工完全自适应</w:t>
      </w:r>
    </w:p>
    <w:p>
      <w:pPr>
        <w:rPr>
          <w:b/>
        </w:rPr>
      </w:pPr>
      <w:r>
        <w:rPr>
          <w:b/>
        </w:rPr>
        <w:t>语音接口</w:t>
      </w:r>
    </w:p>
    <w:p>
      <w:r>
        <w:t xml:space="preserve">    物理接口                    </w:t>
      </w:r>
      <w:r>
        <w:rPr>
          <w:rFonts w:hint="eastAsia"/>
        </w:rPr>
        <w:t xml:space="preserve"> </w:t>
      </w:r>
      <w:r>
        <w:t>DB25/RJ45</w:t>
      </w:r>
    </w:p>
    <w:p>
      <w:r>
        <w:tab/>
      </w:r>
      <w:r>
        <w:t xml:space="preserve">语音类型                     FXO/FXS </w:t>
      </w:r>
    </w:p>
    <w:p>
      <w:r>
        <w:tab/>
      </w:r>
      <w:r>
        <w:t>串音衰耗                     ≥65dB</w:t>
      </w:r>
    </w:p>
    <w:p>
      <w:r>
        <w:tab/>
      </w:r>
      <w:r>
        <w:t xml:space="preserve">衡重杂音                    </w:t>
      </w:r>
      <w:r>
        <w:rPr>
          <w:rFonts w:hint="eastAsia"/>
        </w:rPr>
        <w:t xml:space="preserve"> </w:t>
      </w:r>
      <w:r>
        <w:t>≤63.7dBmop</w:t>
      </w:r>
    </w:p>
    <w:p>
      <w:r>
        <w:tab/>
      </w:r>
      <w:r>
        <w:t>插入损耗                     -3±0.75dB</w:t>
      </w:r>
    </w:p>
    <w:p>
      <w:r>
        <w:tab/>
      </w:r>
      <w:r>
        <w:t>频率特性                     300～3400Hz(-0.6～+3dB)</w:t>
      </w:r>
    </w:p>
    <w:p>
      <w:r>
        <w:tab/>
      </w:r>
      <w:r>
        <w:t>接口阻抗                     600Ω</w:t>
      </w:r>
    </w:p>
    <w:p>
      <w:r>
        <w:tab/>
      </w:r>
      <w:r>
        <w:t>振铃电压                     AC75±15V</w:t>
      </w:r>
    </w:p>
    <w:p>
      <w:r>
        <w:tab/>
      </w:r>
      <w:r>
        <w:t>接口馈电                     -48V</w:t>
      </w:r>
    </w:p>
    <w:p>
      <w:pPr>
        <w:rPr>
          <w:b/>
        </w:rPr>
      </w:pPr>
      <w:r>
        <w:rPr>
          <w:b/>
        </w:rPr>
        <w:t>E&amp;M接口</w:t>
      </w:r>
    </w:p>
    <w:p>
      <w:r>
        <w:tab/>
      </w:r>
      <w:r>
        <w:t>物理接口                     DB25/RJ45</w:t>
      </w:r>
    </w:p>
    <w:p>
      <w:r>
        <w:tab/>
      </w:r>
      <w:r>
        <w:t>语音带宽                     300～3400Hz</w:t>
      </w:r>
    </w:p>
    <w:p>
      <w:r>
        <w:tab/>
      </w:r>
      <w:r>
        <w:t>编解码方式                   PCM编解码</w:t>
      </w:r>
    </w:p>
    <w:p>
      <w:r>
        <w:tab/>
      </w:r>
      <w:r>
        <w:t xml:space="preserve">信令控制                     支持各种E&amp;M信令控制方式         </w:t>
      </w:r>
    </w:p>
    <w:p>
      <w:r>
        <w:tab/>
      </w:r>
      <w:r>
        <w:t>接口支持的通信终端           各种具有E&amp;M通信功能的设备</w:t>
      </w:r>
    </w:p>
    <w:p>
      <w:r>
        <w:tab/>
      </w:r>
      <w:r>
        <w:t xml:space="preserve">连接方式                     点对点连接方式    </w:t>
      </w:r>
    </w:p>
    <w:p>
      <w:pPr>
        <w:rPr>
          <w:b/>
        </w:rPr>
      </w:pPr>
      <w:r>
        <w:rPr>
          <w:b/>
        </w:rPr>
        <w:t>磁石接口</w:t>
      </w:r>
    </w:p>
    <w:p>
      <w:r>
        <w:tab/>
      </w:r>
      <w:r>
        <w:t>物理接口                     DB25/RJ45</w:t>
      </w:r>
    </w:p>
    <w:p>
      <w:r>
        <w:tab/>
      </w:r>
      <w:r>
        <w:t>语音带宽                     300～3400Hz</w:t>
      </w:r>
    </w:p>
    <w:p>
      <w:r>
        <w:tab/>
      </w:r>
      <w:r>
        <w:t>编解码方式                   PCM编解码</w:t>
      </w:r>
    </w:p>
    <w:p>
      <w:r>
        <w:tab/>
      </w:r>
      <w:r>
        <w:t xml:space="preserve">信令控制                     磁石电话信令控制方式                        </w:t>
      </w:r>
    </w:p>
    <w:p>
      <w:r>
        <w:tab/>
      </w:r>
      <w:r>
        <w:t>接口支持的通信终端           各种具有磁石电话通信功能的设备</w:t>
      </w:r>
    </w:p>
    <w:p>
      <w:r>
        <w:tab/>
      </w:r>
      <w:r>
        <w:t xml:space="preserve">连接方式                     点对点连接方式    </w:t>
      </w:r>
    </w:p>
    <w:p>
      <w:pPr>
        <w:rPr>
          <w:b/>
        </w:rPr>
      </w:pPr>
      <w:r>
        <w:rPr>
          <w:b/>
        </w:rPr>
        <w:t>V.35/V.24同步数据接口</w:t>
      </w:r>
    </w:p>
    <w:p>
      <w:r>
        <w:tab/>
      </w:r>
      <w:r>
        <w:t>物理接口                     DB25/RJ45</w:t>
      </w:r>
    </w:p>
    <w:p>
      <w:r>
        <w:tab/>
      </w:r>
      <w:r>
        <w:t>接口速率                     Nx64K</w:t>
      </w:r>
    </w:p>
    <w:p>
      <w:r>
        <w:tab/>
      </w:r>
      <w:r>
        <w:t>接口协议                     透明支持各种同步协议</w:t>
      </w:r>
    </w:p>
    <w:p>
      <w:r>
        <w:tab/>
      </w:r>
      <w:r>
        <w:t>时钟方式                     内时钟或外时钟方式</w:t>
      </w:r>
    </w:p>
    <w:p>
      <w:r>
        <w:tab/>
      </w:r>
      <w:r>
        <w:t>误码率                       ≤10-9</w:t>
      </w:r>
    </w:p>
    <w:p>
      <w:pPr>
        <w:rPr>
          <w:b/>
        </w:rPr>
      </w:pPr>
      <w:r>
        <w:rPr>
          <w:b/>
        </w:rPr>
        <w:t xml:space="preserve">开关量 </w:t>
      </w:r>
    </w:p>
    <w:p>
      <w:r>
        <w:tab/>
      </w:r>
      <w:r>
        <w:t xml:space="preserve">物理接口                    工业标准接线端子         </w:t>
      </w:r>
    </w:p>
    <w:p>
      <w:r>
        <w:tab/>
      </w:r>
      <w:r>
        <w:t>输入方式                    任意有源或无源开关量输入，支持TTL、继电器触点、</w:t>
      </w:r>
    </w:p>
    <w:p>
      <w:r>
        <w:rPr>
          <w:rFonts w:hint="eastAsia"/>
        </w:rPr>
        <w:t xml:space="preserve">                                </w:t>
      </w:r>
      <w:r>
        <w:t>无源开关、按钮等报警信号。</w:t>
      </w:r>
    </w:p>
    <w:p>
      <w:pPr>
        <w:ind w:firstLine="420" w:firstLineChars="200"/>
        <w:rPr>
          <w:rFonts w:hint="eastAsia"/>
        </w:rPr>
      </w:pPr>
      <w:r>
        <w:t>输出方式                    输出信号有源或无源开关输出，支持TTL、继电器 触</w:t>
      </w:r>
      <w:r>
        <w:rPr>
          <w:rFonts w:hint="eastAsia"/>
        </w:rPr>
        <w:t xml:space="preserve">                 </w:t>
      </w:r>
    </w:p>
    <w:p>
      <w:pPr>
        <w:ind w:firstLine="420" w:firstLineChars="200"/>
      </w:pPr>
      <w:r>
        <w:rPr>
          <w:rFonts w:hint="eastAsia"/>
        </w:rPr>
        <w:t xml:space="preserve">                            </w:t>
      </w:r>
      <w:r>
        <w:t xml:space="preserve">点输出。 </w:t>
      </w:r>
    </w:p>
    <w:p>
      <w:r>
        <w:tab/>
      </w:r>
      <w:r>
        <w:t>输出负载                    0.50A（125VAC） ，2A（30VDC）</w:t>
      </w:r>
    </w:p>
    <w:p>
      <w:r>
        <w:rPr>
          <w:rFonts w:hint="eastAsia"/>
        </w:rPr>
        <w:t xml:space="preserve">    </w:t>
      </w:r>
      <w:r>
        <w:t>最大电压                    250VAC, 220VDC</w:t>
      </w:r>
    </w:p>
    <w:p/>
    <w:p>
      <w:pPr>
        <w:rPr>
          <w:b/>
        </w:rPr>
      </w:pPr>
      <w:r>
        <w:rPr>
          <w:b/>
        </w:rPr>
        <w:t>环境指标</w:t>
      </w:r>
    </w:p>
    <w:p>
      <w:pPr>
        <w:ind w:firstLine="420" w:firstLineChars="200"/>
      </w:pPr>
      <w:r>
        <w:t xml:space="preserve">工作温度   </w:t>
      </w:r>
      <w:r>
        <w:rPr>
          <w:rFonts w:hint="eastAsia"/>
        </w:rPr>
        <w:t xml:space="preserve">                  </w:t>
      </w:r>
      <w:r>
        <w:t>-10℃ ～+70℃</w:t>
      </w:r>
    </w:p>
    <w:p>
      <w:pPr>
        <w:ind w:firstLine="420" w:firstLineChars="200"/>
      </w:pPr>
      <w:r>
        <w:t xml:space="preserve">贮存温度      </w:t>
      </w:r>
      <w:r>
        <w:rPr>
          <w:rFonts w:hint="eastAsia"/>
        </w:rPr>
        <w:t xml:space="preserve">                </w:t>
      </w:r>
      <w:r>
        <w:t>40℃～+100℃</w:t>
      </w:r>
    </w:p>
    <w:p>
      <w:pPr>
        <w:ind w:firstLine="420" w:firstLineChars="200"/>
      </w:pPr>
      <w:r>
        <w:t xml:space="preserve">湿度     </w:t>
      </w:r>
      <w:r>
        <w:rPr>
          <w:rFonts w:hint="eastAsia"/>
        </w:rPr>
        <w:t xml:space="preserve">                     </w:t>
      </w:r>
      <w:r>
        <w:t>0～95%不结凝</w:t>
      </w:r>
    </w:p>
    <w:p>
      <w:pPr>
        <w:ind w:firstLine="420" w:firstLineChars="200"/>
      </w:pPr>
      <w:r>
        <w:t xml:space="preserve">潮热    </w:t>
      </w:r>
      <w:r>
        <w:rPr>
          <w:rFonts w:hint="eastAsia"/>
        </w:rPr>
        <w:t xml:space="preserve">                      </w:t>
      </w:r>
      <w:r>
        <w:t>BS2011</w:t>
      </w:r>
    </w:p>
    <w:p/>
    <w:p>
      <w:pPr>
        <w:rPr>
          <w:b/>
        </w:rPr>
      </w:pPr>
      <w:r>
        <w:rPr>
          <w:b/>
        </w:rPr>
        <w:t>电磁兼容</w:t>
      </w:r>
    </w:p>
    <w:p>
      <w:pPr>
        <w:ind w:firstLine="420" w:firstLineChars="200"/>
      </w:pPr>
      <w:r>
        <w:t xml:space="preserve">辐射    </w:t>
      </w:r>
      <w:r>
        <w:rPr>
          <w:rFonts w:hint="eastAsia"/>
        </w:rPr>
        <w:t xml:space="preserve">                      </w:t>
      </w:r>
      <w:r>
        <w:t>EN50081-1，EN55022-B，CE，FCC</w:t>
      </w:r>
    </w:p>
    <w:p>
      <w:pPr>
        <w:ind w:firstLine="420" w:firstLineChars="200"/>
      </w:pPr>
      <w:r>
        <w:t xml:space="preserve">磁化率   </w:t>
      </w:r>
      <w:r>
        <w:rPr>
          <w:rFonts w:hint="eastAsia"/>
        </w:rPr>
        <w:t xml:space="preserve">                     </w:t>
      </w:r>
      <w:r>
        <w:t>EN50130-4，EN50028-1</w:t>
      </w:r>
    </w:p>
    <w:p>
      <w:pPr>
        <w:spacing w:line="360" w:lineRule="auto"/>
        <w:jc w:val="left"/>
        <w:rPr>
          <w:rFonts w:hint="eastAsia" w:ascii="宋体" w:hAnsi="宋体"/>
          <w:b/>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E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MS Gothic">
    <w:altName w:val="Yu Gothic UI"/>
    <w:panose1 w:val="020B0609070205080204"/>
    <w:charset w:val="80"/>
    <w:family w:val="modern"/>
    <w:pitch w:val="default"/>
    <w:sig w:usb0="A00002BF" w:usb1="68C7FCFB" w:usb2="00000010" w:usb3="00000000" w:csb0="0002009F"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pPr w:leftFromText="187" w:rightFromText="187" w:vertAnchor="text" w:tblpY="1"/>
      <w:tblW w:w="5000" w:type="pct"/>
      <w:tblInd w:w="0" w:type="dxa"/>
      <w:tblLayout w:type="autofit"/>
      <w:tblCellMar>
        <w:top w:w="0" w:type="dxa"/>
        <w:left w:w="108" w:type="dxa"/>
        <w:bottom w:w="0" w:type="dxa"/>
        <w:right w:w="108" w:type="dxa"/>
      </w:tblCellMar>
    </w:tblPr>
    <w:tblGrid>
      <w:gridCol w:w="3835"/>
      <w:gridCol w:w="852"/>
      <w:gridCol w:w="3835"/>
    </w:tblGrid>
    <w:tr>
      <w:tblPrEx>
        <w:tblCellMar>
          <w:top w:w="0" w:type="dxa"/>
          <w:left w:w="108" w:type="dxa"/>
          <w:bottom w:w="0" w:type="dxa"/>
          <w:right w:w="108" w:type="dxa"/>
        </w:tblCellMar>
      </w:tblPrEx>
      <w:trPr>
        <w:wBefore w:w="0" w:type="dxa"/>
        <w:trHeight w:val="151" w:hRule="atLeast"/>
      </w:trPr>
      <w:tc>
        <w:tcPr>
          <w:tcW w:w="2250" w:type="pct"/>
          <w:tcBorders>
            <w:bottom w:val="single" w:color="4F81BD" w:sz="4" w:space="0"/>
          </w:tcBorders>
          <w:noWrap w:val="0"/>
          <w:vAlign w:val="top"/>
        </w:tcPr>
        <w:p>
          <w:pPr>
            <w:pStyle w:val="14"/>
            <w:rPr>
              <w:rFonts w:ascii="Cambria" w:hAnsi="Cambria"/>
              <w:b/>
              <w:bCs/>
            </w:rPr>
          </w:pPr>
        </w:p>
      </w:tc>
      <w:tc>
        <w:tcPr>
          <w:tcW w:w="500" w:type="pct"/>
          <w:vMerge w:val="restart"/>
          <w:noWrap/>
          <w:vAlign w:val="center"/>
        </w:tcPr>
        <w:p>
          <w:pPr>
            <w:pStyle w:val="27"/>
            <w:rPr>
              <w:rFonts w:ascii="Cambria" w:hAnsi="Cambria"/>
            </w:rPr>
          </w:pPr>
          <w:r>
            <w:rPr>
              <w:rFonts w:ascii="Cambria" w:hAnsi="Cambria"/>
              <w:b/>
              <w:lang w:val="zh-CN"/>
            </w:rPr>
            <w:t xml:space="preserve"> </w:t>
          </w:r>
          <w:r>
            <w:fldChar w:fldCharType="begin"/>
          </w:r>
          <w:r>
            <w:instrText xml:space="preserve"> PAGE  \* MERGEFORMAT </w:instrText>
          </w:r>
          <w:r>
            <w:fldChar w:fldCharType="separate"/>
          </w:r>
          <w:r>
            <w:rPr>
              <w:rFonts w:ascii="Cambria" w:hAnsi="Cambria"/>
              <w:b/>
              <w:lang w:val="zh-CN"/>
            </w:rPr>
            <w:t>1</w:t>
          </w:r>
          <w:r>
            <w:fldChar w:fldCharType="end"/>
          </w:r>
        </w:p>
      </w:tc>
      <w:tc>
        <w:tcPr>
          <w:tcW w:w="2250" w:type="pct"/>
          <w:tcBorders>
            <w:bottom w:val="single" w:color="4F81BD" w:sz="4" w:space="0"/>
          </w:tcBorders>
          <w:noWrap w:val="0"/>
          <w:vAlign w:val="top"/>
        </w:tcPr>
        <w:p>
          <w:pPr>
            <w:pStyle w:val="14"/>
            <w:rPr>
              <w:rFonts w:ascii="Cambria" w:hAnsi="Cambria"/>
              <w:b/>
              <w:bCs/>
            </w:rPr>
          </w:pPr>
        </w:p>
      </w:tc>
    </w:tr>
    <w:tr>
      <w:tblPrEx>
        <w:tblCellMar>
          <w:top w:w="0" w:type="dxa"/>
          <w:left w:w="108" w:type="dxa"/>
          <w:bottom w:w="0" w:type="dxa"/>
          <w:right w:w="108" w:type="dxa"/>
        </w:tblCellMar>
      </w:tblPrEx>
      <w:trPr>
        <w:wBefore w:w="0" w:type="dxa"/>
        <w:trHeight w:val="150" w:hRule="atLeast"/>
      </w:trPr>
      <w:tc>
        <w:tcPr>
          <w:tcW w:w="2250" w:type="pct"/>
          <w:tcBorders>
            <w:top w:val="single" w:color="4F81BD" w:sz="4" w:space="0"/>
          </w:tcBorders>
          <w:noWrap w:val="0"/>
          <w:vAlign w:val="top"/>
        </w:tcPr>
        <w:p>
          <w:pPr>
            <w:pStyle w:val="14"/>
            <w:rPr>
              <w:rFonts w:ascii="Cambria" w:hAnsi="Cambria"/>
              <w:b/>
              <w:bCs/>
            </w:rPr>
          </w:pPr>
        </w:p>
      </w:tc>
      <w:tc>
        <w:tcPr>
          <w:tcW w:w="500" w:type="pct"/>
          <w:vMerge w:val="continue"/>
          <w:noWrap w:val="0"/>
          <w:vAlign w:val="top"/>
        </w:tcPr>
        <w:p>
          <w:pPr>
            <w:pStyle w:val="14"/>
            <w:jc w:val="center"/>
            <w:rPr>
              <w:rFonts w:ascii="Cambria" w:hAnsi="Cambria"/>
              <w:b/>
              <w:bCs/>
            </w:rPr>
          </w:pPr>
        </w:p>
      </w:tc>
      <w:tc>
        <w:tcPr>
          <w:tcW w:w="2250" w:type="pct"/>
          <w:tcBorders>
            <w:top w:val="single" w:color="4F81BD" w:sz="4" w:space="0"/>
          </w:tcBorders>
          <w:noWrap w:val="0"/>
          <w:vAlign w:val="top"/>
        </w:tcPr>
        <w:p>
          <w:pPr>
            <w:pStyle w:val="14"/>
            <w:rPr>
              <w:rFonts w:ascii="Cambria" w:hAnsi="Cambria"/>
              <w:b/>
              <w:bCs/>
            </w:rPr>
          </w:pPr>
        </w:p>
      </w:tc>
    </w:tr>
  </w:tbl>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u w:val="single"/>
      </w:rPr>
    </w:pPr>
    <w:r>
      <w:rPr>
        <w:u w:val="single"/>
      </w:rPr>
      <w:drawing>
        <wp:inline distT="0" distB="0" distL="114300" distR="114300">
          <wp:extent cx="828675" cy="151765"/>
          <wp:effectExtent l="0" t="0" r="9525" b="635"/>
          <wp:docPr id="86" name="图片 1" descr="恒捷通信LOGO彩色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descr="恒捷通信LOGO彩色 logo"/>
                  <pic:cNvPicPr>
                    <a:picLocks noChangeAspect="1"/>
                  </pic:cNvPicPr>
                </pic:nvPicPr>
                <pic:blipFill>
                  <a:blip r:embed="rId1"/>
                  <a:stretch>
                    <a:fillRect/>
                  </a:stretch>
                </pic:blipFill>
                <pic:spPr>
                  <a:xfrm>
                    <a:off x="0" y="0"/>
                    <a:ext cx="828675" cy="151765"/>
                  </a:xfrm>
                  <a:prstGeom prst="rect">
                    <a:avLst/>
                  </a:prstGeom>
                  <a:noFill/>
                  <a:ln>
                    <a:noFill/>
                  </a:ln>
                </pic:spPr>
              </pic:pic>
            </a:graphicData>
          </a:graphic>
        </wp:inline>
      </w:drawing>
    </w:r>
    <w:r>
      <w:rPr>
        <w:rFonts w:hint="eastAsia"/>
        <w:u w:val="single"/>
      </w:rPr>
      <w:t xml:space="preserve">                                                </w:t>
    </w:r>
    <w:r>
      <w:rPr>
        <w:rFonts w:hint="eastAsia"/>
        <w:b/>
        <w:sz w:val="21"/>
        <w:szCs w:val="21"/>
        <w:u w:val="single"/>
      </w:rPr>
      <w:t>浙江恒捷通信科技有限公司</w:t>
    </w:r>
  </w:p>
  <w:p>
    <w:pPr>
      <w:pStyle w:val="14"/>
      <w:pBdr>
        <w:bottom w:val="none" w:color="auto" w:sz="0" w:space="0"/>
      </w:pBdr>
      <w:rPr>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9"/>
    <w:multiLevelType w:val="multilevel"/>
    <w:tmpl w:val="00000009"/>
    <w:lvl w:ilvl="0" w:tentative="0">
      <w:start w:val="1"/>
      <w:numFmt w:val="decimal"/>
      <w:pStyle w:val="2"/>
      <w:lvlText w:val="%1."/>
      <w:lvlJc w:val="left"/>
      <w:pPr>
        <w:tabs>
          <w:tab w:val="left" w:pos="432"/>
        </w:tabs>
        <w:ind w:left="432" w:hanging="432"/>
      </w:pPr>
      <w:rPr>
        <w:rFonts w:hint="default"/>
      </w:rPr>
    </w:lvl>
    <w:lvl w:ilvl="1" w:tentative="0">
      <w:start w:val="1"/>
      <w:numFmt w:val="decimal"/>
      <w:pStyle w:val="3"/>
      <w:suff w:val="nothing"/>
      <w:lvlText w:val="%1.%2."/>
      <w:lvlJc w:val="left"/>
      <w:pPr>
        <w:tabs>
          <w:tab w:val="left" w:pos="859"/>
        </w:tabs>
        <w:ind w:left="859" w:hanging="575"/>
      </w:pPr>
      <w:rPr>
        <w:rFonts w:hint="default" w:ascii="宋体" w:hAnsi="宋体" w:eastAsia="宋体" w:cs="宋体"/>
      </w:rPr>
    </w:lvl>
    <w:lvl w:ilvl="2" w:tentative="0">
      <w:start w:val="1"/>
      <w:numFmt w:val="decimal"/>
      <w:pStyle w:val="4"/>
      <w:lvlText w:val="%1.%2.%3."/>
      <w:lvlJc w:val="left"/>
      <w:pPr>
        <w:tabs>
          <w:tab w:val="left" w:pos="720"/>
        </w:tabs>
        <w:ind w:left="720" w:hanging="720"/>
      </w:pPr>
      <w:rPr>
        <w:rFonts w:hint="default"/>
      </w:rPr>
    </w:lvl>
    <w:lvl w:ilvl="3" w:tentative="0">
      <w:start w:val="1"/>
      <w:numFmt w:val="decimal"/>
      <w:pStyle w:val="5"/>
      <w:lvlText w:val="%1.%2.%3.%4."/>
      <w:lvlJc w:val="left"/>
      <w:pPr>
        <w:tabs>
          <w:tab w:val="left" w:pos="864"/>
        </w:tabs>
        <w:ind w:left="864" w:hanging="864"/>
      </w:pPr>
      <w:rPr>
        <w:rFonts w:hint="default"/>
      </w:rPr>
    </w:lvl>
    <w:lvl w:ilvl="4" w:tentative="0">
      <w:start w:val="1"/>
      <w:numFmt w:val="decimal"/>
      <w:pStyle w:val="6"/>
      <w:lvlText w:val="%1.%2.%3.%4.%5."/>
      <w:lvlJc w:val="left"/>
      <w:pPr>
        <w:tabs>
          <w:tab w:val="left" w:pos="1008"/>
        </w:tabs>
        <w:ind w:left="1008" w:hanging="1008"/>
      </w:pPr>
      <w:rPr>
        <w:rFonts w:hint="default"/>
      </w:rPr>
    </w:lvl>
    <w:lvl w:ilvl="5" w:tentative="0">
      <w:start w:val="1"/>
      <w:numFmt w:val="decimal"/>
      <w:pStyle w:val="7"/>
      <w:lvlText w:val="%1.%2.%3.%4.%5.%6."/>
      <w:lvlJc w:val="left"/>
      <w:pPr>
        <w:tabs>
          <w:tab w:val="left" w:pos="1151"/>
        </w:tabs>
        <w:ind w:left="1151" w:hanging="1151"/>
      </w:pPr>
      <w:rPr>
        <w:rFonts w:hint="default"/>
      </w:rPr>
    </w:lvl>
    <w:lvl w:ilvl="6" w:tentative="0">
      <w:start w:val="1"/>
      <w:numFmt w:val="decimal"/>
      <w:pStyle w:val="8"/>
      <w:lvlText w:val="%1.%2.%3.%4.%5.%6.%7."/>
      <w:lvlJc w:val="left"/>
      <w:pPr>
        <w:tabs>
          <w:tab w:val="left" w:pos="1296"/>
        </w:tabs>
        <w:ind w:left="1296" w:hanging="1296"/>
      </w:pPr>
      <w:rPr>
        <w:rFonts w:hint="default"/>
      </w:rPr>
    </w:lvl>
    <w:lvl w:ilvl="7" w:tentative="0">
      <w:start w:val="1"/>
      <w:numFmt w:val="decimal"/>
      <w:pStyle w:val="9"/>
      <w:lvlText w:val="%1.%2.%3.%4.%5.%6.%7.%8."/>
      <w:lvlJc w:val="left"/>
      <w:pPr>
        <w:tabs>
          <w:tab w:val="left" w:pos="1440"/>
        </w:tabs>
        <w:ind w:left="1440" w:hanging="1440"/>
      </w:pPr>
      <w:rPr>
        <w:rFonts w:hint="default"/>
      </w:rPr>
    </w:lvl>
    <w:lvl w:ilvl="8" w:tentative="0">
      <w:start w:val="1"/>
      <w:numFmt w:val="decimal"/>
      <w:pStyle w:val="10"/>
      <w:lvlText w:val="%1.%2.%3.%4.%5.%6.%7.%8.%9."/>
      <w:lvlJc w:val="left"/>
      <w:pPr>
        <w:tabs>
          <w:tab w:val="left" w:pos="1583"/>
        </w:tabs>
        <w:ind w:left="1583" w:hanging="1583"/>
      </w:pPr>
      <w:rPr>
        <w:rFonts w:hint="default"/>
      </w:rPr>
    </w:lvl>
  </w:abstractNum>
  <w:abstractNum w:abstractNumId="1">
    <w:nsid w:val="00000013"/>
    <w:multiLevelType w:val="singleLevel"/>
    <w:tmpl w:val="00000013"/>
    <w:lvl w:ilvl="0" w:tentative="0">
      <w:start w:val="1"/>
      <w:numFmt w:val="decimal"/>
      <w:lvlText w:val="%1."/>
      <w:lvlJc w:val="left"/>
      <w:pPr>
        <w:tabs>
          <w:tab w:val="left" w:pos="425"/>
        </w:tabs>
        <w:ind w:left="425" w:hanging="425"/>
      </w:pPr>
      <w:rPr>
        <w:rFonts w:hint="default"/>
      </w:rPr>
    </w:lvl>
  </w:abstractNum>
  <w:abstractNum w:abstractNumId="2">
    <w:nsid w:val="00000014"/>
    <w:multiLevelType w:val="singleLevel"/>
    <w:tmpl w:val="00000014"/>
    <w:lvl w:ilvl="0" w:tentative="0">
      <w:start w:val="1"/>
      <w:numFmt w:val="decimal"/>
      <w:lvlText w:val="%1."/>
      <w:lvlJc w:val="left"/>
      <w:pPr>
        <w:tabs>
          <w:tab w:val="left" w:pos="425"/>
        </w:tabs>
        <w:ind w:left="425" w:hanging="425"/>
      </w:pPr>
      <w:rPr>
        <w:rFonts w:hint="default"/>
      </w:rPr>
    </w:lvl>
  </w:abstractNum>
  <w:abstractNum w:abstractNumId="3">
    <w:nsid w:val="00000026"/>
    <w:multiLevelType w:val="singleLevel"/>
    <w:tmpl w:val="00000026"/>
    <w:lvl w:ilvl="0" w:tentative="0">
      <w:start w:val="1"/>
      <w:numFmt w:val="decimal"/>
      <w:lvlText w:val="%1."/>
      <w:lvlJc w:val="left"/>
      <w:pPr>
        <w:tabs>
          <w:tab w:val="left" w:pos="425"/>
        </w:tabs>
        <w:ind w:left="425" w:hanging="425"/>
      </w:pPr>
      <w:rPr>
        <w:rFonts w:hint="default"/>
      </w:rPr>
    </w:lvl>
  </w:abstractNum>
  <w:abstractNum w:abstractNumId="4">
    <w:nsid w:val="0000002B"/>
    <w:multiLevelType w:val="singleLevel"/>
    <w:tmpl w:val="0000002B"/>
    <w:lvl w:ilvl="0" w:tentative="0">
      <w:start w:val="1"/>
      <w:numFmt w:val="decimal"/>
      <w:lvlText w:val="%1."/>
      <w:lvlJc w:val="left"/>
      <w:pPr>
        <w:tabs>
          <w:tab w:val="left" w:pos="425"/>
        </w:tabs>
        <w:ind w:left="425" w:hanging="425"/>
      </w:pPr>
      <w:rPr>
        <w:rFonts w:hint="default"/>
      </w:rPr>
    </w:lvl>
  </w:abstractNum>
  <w:abstractNum w:abstractNumId="5">
    <w:nsid w:val="5334F172"/>
    <w:multiLevelType w:val="singleLevel"/>
    <w:tmpl w:val="5334F172"/>
    <w:lvl w:ilvl="0" w:tentative="0">
      <w:start w:val="3"/>
      <w:numFmt w:val="decimal"/>
      <w:suff w:val="nothing"/>
      <w:lvlText w:val="%1."/>
      <w:lvlJc w:val="left"/>
    </w:lvl>
  </w:abstractNum>
  <w:abstractNum w:abstractNumId="6">
    <w:nsid w:val="5334F18D"/>
    <w:multiLevelType w:val="singleLevel"/>
    <w:tmpl w:val="5334F18D"/>
    <w:lvl w:ilvl="0" w:tentative="0">
      <w:start w:val="8"/>
      <w:numFmt w:val="decimal"/>
      <w:suff w:val="nothing"/>
      <w:lvlText w:val="%1."/>
      <w:lvlJc w:val="left"/>
    </w:lvl>
  </w:abstractNum>
  <w:abstractNum w:abstractNumId="7">
    <w:nsid w:val="5594F84C"/>
    <w:multiLevelType w:val="singleLevel"/>
    <w:tmpl w:val="5594F84C"/>
    <w:lvl w:ilvl="0" w:tentative="0">
      <w:start w:val="1"/>
      <w:numFmt w:val="bullet"/>
      <w:lvlText w:val=""/>
      <w:lvlJc w:val="left"/>
      <w:pPr>
        <w:tabs>
          <w:tab w:val="left" w:pos="420"/>
        </w:tabs>
        <w:ind w:left="420" w:hanging="420"/>
      </w:pPr>
      <w:rPr>
        <w:rFonts w:hint="default" w:ascii="Wingdings" w:hAnsi="Wingdings"/>
      </w:rPr>
    </w:lvl>
  </w:abstractNum>
  <w:abstractNum w:abstractNumId="8">
    <w:nsid w:val="55C948D8"/>
    <w:multiLevelType w:val="singleLevel"/>
    <w:tmpl w:val="55C948D8"/>
    <w:lvl w:ilvl="0" w:tentative="0">
      <w:start w:val="1"/>
      <w:numFmt w:val="bullet"/>
      <w:lvlText w:val=""/>
      <w:lvlJc w:val="left"/>
      <w:pPr>
        <w:tabs>
          <w:tab w:val="left" w:pos="420"/>
        </w:tabs>
        <w:ind w:left="420" w:hanging="420"/>
      </w:pPr>
      <w:rPr>
        <w:rFonts w:hint="default" w:ascii="Wingdings" w:hAnsi="Wingdings"/>
      </w:rPr>
    </w:lvl>
  </w:abstractNum>
  <w:num w:numId="1">
    <w:abstractNumId w:val="0"/>
  </w:num>
  <w:num w:numId="2">
    <w:abstractNumId w:val="7"/>
  </w:num>
  <w:num w:numId="3">
    <w:abstractNumId w:val="8"/>
  </w:num>
  <w:num w:numId="4">
    <w:abstractNumId w:val="5"/>
  </w:num>
  <w:num w:numId="5">
    <w:abstractNumId w:val="6"/>
  </w:num>
  <w:num w:numId="6">
    <w:abstractNumId w:val="3"/>
  </w:num>
  <w:num w:numId="7">
    <w:abstractNumId w:val="2"/>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84709"/>
    <w:rsid w:val="000D033F"/>
    <w:rsid w:val="001D0664"/>
    <w:rsid w:val="00207D73"/>
    <w:rsid w:val="00213333"/>
    <w:rsid w:val="00272DF1"/>
    <w:rsid w:val="00286553"/>
    <w:rsid w:val="00391013"/>
    <w:rsid w:val="00424570"/>
    <w:rsid w:val="00443854"/>
    <w:rsid w:val="004F4980"/>
    <w:rsid w:val="005157AC"/>
    <w:rsid w:val="005A1B8F"/>
    <w:rsid w:val="006162A9"/>
    <w:rsid w:val="006D5B6C"/>
    <w:rsid w:val="006E3C7D"/>
    <w:rsid w:val="006E66BF"/>
    <w:rsid w:val="00703DB0"/>
    <w:rsid w:val="007A020B"/>
    <w:rsid w:val="007F3BB3"/>
    <w:rsid w:val="0085516E"/>
    <w:rsid w:val="00861F21"/>
    <w:rsid w:val="00875395"/>
    <w:rsid w:val="00886627"/>
    <w:rsid w:val="008C0AE2"/>
    <w:rsid w:val="00984CFA"/>
    <w:rsid w:val="00A266C0"/>
    <w:rsid w:val="00A84167"/>
    <w:rsid w:val="00A9708E"/>
    <w:rsid w:val="00BB0FDF"/>
    <w:rsid w:val="00C42ECD"/>
    <w:rsid w:val="00C861CD"/>
    <w:rsid w:val="00CB044D"/>
    <w:rsid w:val="00D007AF"/>
    <w:rsid w:val="00D43853"/>
    <w:rsid w:val="00D442A3"/>
    <w:rsid w:val="00E42371"/>
    <w:rsid w:val="00ED5282"/>
    <w:rsid w:val="00EF348A"/>
    <w:rsid w:val="00FD6FD3"/>
    <w:rsid w:val="06C22E1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lang w:val="en-US" w:eastAsia="zh-CN" w:bidi="ar-SA"/>
    </w:rPr>
  </w:style>
  <w:style w:type="paragraph" w:styleId="2">
    <w:name w:val="heading 1"/>
    <w:basedOn w:val="1"/>
    <w:next w:val="1"/>
    <w:qFormat/>
    <w:uiPriority w:val="0"/>
    <w:pPr>
      <w:keepNext/>
      <w:keepLines/>
      <w:numPr>
        <w:ilvl w:val="0"/>
        <w:numId w:val="1"/>
      </w:numPr>
      <w:tabs>
        <w:tab w:val="left" w:pos="170"/>
        <w:tab w:val="clear" w:pos="432"/>
      </w:tabs>
      <w:spacing w:before="340" w:beforeLines="0" w:beforeAutospacing="0" w:after="330" w:afterLines="0" w:afterAutospacing="0" w:line="576" w:lineRule="auto"/>
      <w:ind w:left="432" w:hanging="432"/>
      <w:outlineLvl w:val="0"/>
    </w:pPr>
    <w:rPr>
      <w:b/>
      <w:kern w:val="44"/>
      <w:sz w:val="44"/>
    </w:rPr>
  </w:style>
  <w:style w:type="paragraph" w:styleId="3">
    <w:name w:val="heading 2"/>
    <w:basedOn w:val="1"/>
    <w:next w:val="1"/>
    <w:qFormat/>
    <w:uiPriority w:val="0"/>
    <w:pPr>
      <w:keepNext/>
      <w:keepLines/>
      <w:numPr>
        <w:ilvl w:val="1"/>
        <w:numId w:val="1"/>
      </w:numPr>
      <w:tabs>
        <w:tab w:val="left" w:pos="170"/>
        <w:tab w:val="left" w:pos="425"/>
      </w:tabs>
      <w:spacing w:before="260" w:beforeLines="0" w:beforeAutospacing="0" w:after="260" w:afterLines="0" w:afterAutospacing="0" w:line="413" w:lineRule="auto"/>
      <w:ind w:left="575" w:hanging="575"/>
      <w:outlineLvl w:val="1"/>
    </w:pPr>
    <w:rPr>
      <w:rFonts w:ascii="Arial" w:hAnsi="Arial" w:eastAsia="黑体"/>
      <w:b/>
      <w:sz w:val="32"/>
    </w:rPr>
  </w:style>
  <w:style w:type="paragraph" w:styleId="4">
    <w:name w:val="heading 3"/>
    <w:basedOn w:val="1"/>
    <w:next w:val="1"/>
    <w:qFormat/>
    <w:uiPriority w:val="0"/>
    <w:pPr>
      <w:keepNext/>
      <w:keepLines/>
      <w:numPr>
        <w:ilvl w:val="2"/>
        <w:numId w:val="1"/>
      </w:numPr>
      <w:spacing w:before="260" w:beforeLines="0" w:beforeAutospacing="0" w:after="260" w:afterLines="0" w:afterAutospacing="0" w:line="413" w:lineRule="auto"/>
      <w:ind w:left="720" w:hanging="720"/>
      <w:outlineLvl w:val="2"/>
    </w:pPr>
    <w:rPr>
      <w:b/>
      <w:sz w:val="32"/>
    </w:rPr>
  </w:style>
  <w:style w:type="paragraph" w:styleId="5">
    <w:name w:val="heading 4"/>
    <w:basedOn w:val="1"/>
    <w:next w:val="1"/>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6">
    <w:name w:val="heading 5"/>
    <w:basedOn w:val="1"/>
    <w:next w:val="1"/>
    <w:qFormat/>
    <w:uiPriority w:val="0"/>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7">
    <w:name w:val="heading 6"/>
    <w:basedOn w:val="1"/>
    <w:next w:val="1"/>
    <w:qFormat/>
    <w:uiPriority w:val="0"/>
    <w:pPr>
      <w:keepNext/>
      <w:keepLines/>
      <w:numPr>
        <w:ilvl w:val="5"/>
        <w:numId w:val="1"/>
      </w:numPr>
      <w:tabs>
        <w:tab w:val="left" w:pos="1152"/>
        <w:tab w:val="clear" w:pos="1151"/>
      </w:tabs>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qFormat/>
    <w:uiPriority w:val="0"/>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qFormat/>
    <w:uiPriority w:val="0"/>
    <w:pPr>
      <w:keepNext/>
      <w:keepLines/>
      <w:numPr>
        <w:ilvl w:val="8"/>
        <w:numId w:val="1"/>
      </w:numPr>
      <w:tabs>
        <w:tab w:val="left" w:pos="1584"/>
        <w:tab w:val="clear" w:pos="1583"/>
      </w:tabs>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0">
    <w:name w:val="Default Paragraph Font"/>
    <w:uiPriority w:val="0"/>
  </w:style>
  <w:style w:type="table" w:default="1" w:styleId="18">
    <w:name w:val="Normal Table"/>
    <w:semiHidden/>
    <w:unhideWhenUsed/>
    <w:uiPriority w:val="99"/>
    <w:tblPr>
      <w:tblStyle w:val="18"/>
      <w:tblCellMar>
        <w:top w:w="0" w:type="dxa"/>
        <w:left w:w="108" w:type="dxa"/>
        <w:bottom w:w="0" w:type="dxa"/>
        <w:right w:w="108" w:type="dxa"/>
      </w:tblCellMar>
    </w:tblPr>
    <w:trPr>
      <w:wBefore w:w="0" w:type="dxa"/>
    </w:trPr>
  </w:style>
  <w:style w:type="paragraph" w:styleId="11">
    <w:name w:val="Normal Indent"/>
    <w:basedOn w:val="1"/>
    <w:uiPriority w:val="0"/>
    <w:pPr>
      <w:ind w:firstLine="420"/>
    </w:pPr>
    <w:rPr>
      <w:rFonts w:ascii="Arial" w:hAnsi="Arial"/>
      <w:sz w:val="24"/>
    </w:rPr>
  </w:style>
  <w:style w:type="paragraph" w:styleId="12">
    <w:name w:val="Balloon Text"/>
    <w:basedOn w:val="1"/>
    <w:link w:val="26"/>
    <w:uiPriority w:val="0"/>
    <w:rPr>
      <w:sz w:val="18"/>
      <w:szCs w:val="18"/>
    </w:rPr>
  </w:style>
  <w:style w:type="paragraph" w:styleId="13">
    <w:name w:val="footer"/>
    <w:basedOn w:val="1"/>
    <w:uiPriority w:val="0"/>
    <w:pPr>
      <w:tabs>
        <w:tab w:val="center" w:pos="4153"/>
        <w:tab w:val="right" w:pos="8306"/>
      </w:tabs>
      <w:snapToGrid w:val="0"/>
      <w:jc w:val="left"/>
    </w:pPr>
    <w:rPr>
      <w:sz w:val="18"/>
    </w:rPr>
  </w:style>
  <w:style w:type="paragraph" w:styleId="14">
    <w:name w:val="header"/>
    <w:basedOn w:val="1"/>
    <w:link w:val="25"/>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5">
    <w:name w:val="toc 1"/>
    <w:basedOn w:val="1"/>
    <w:next w:val="1"/>
    <w:uiPriority w:val="39"/>
  </w:style>
  <w:style w:type="paragraph" w:styleId="16">
    <w:name w:val="toc 2"/>
    <w:basedOn w:val="1"/>
    <w:next w:val="1"/>
    <w:uiPriority w:val="39"/>
    <w:pPr>
      <w:tabs>
        <w:tab w:val="right" w:leader="dot" w:pos="8296"/>
      </w:tabs>
      <w:ind w:left="420" w:leftChars="200"/>
    </w:pPr>
  </w:style>
  <w:style w:type="paragraph" w:styleId="17">
    <w:name w:val="Normal (Web)"/>
    <w:basedOn w:val="1"/>
    <w:uiPriority w:val="0"/>
    <w:pPr>
      <w:widowControl/>
      <w:spacing w:before="100" w:beforeLines="0" w:beforeAutospacing="1" w:after="100" w:afterLines="0" w:afterAutospacing="1"/>
      <w:jc w:val="left"/>
    </w:pPr>
    <w:rPr>
      <w:rFonts w:ascii="宋体" w:hAnsi="宋体"/>
      <w:kern w:val="0"/>
      <w:sz w:val="24"/>
    </w:rPr>
  </w:style>
  <w:style w:type="table" w:styleId="19">
    <w:name w:val="Table Grid"/>
    <w:basedOn w:val="18"/>
    <w:unhideWhenUsed/>
    <w:uiPriority w:val="99"/>
    <w:pPr>
      <w:widowControl w:val="0"/>
      <w:jc w:val="both"/>
    </w:pPr>
    <w:tblPr>
      <w:tblStyle w:val="1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wBefore w:w="0" w:type="auto"/>
    </w:trPr>
  </w:style>
  <w:style w:type="character" w:styleId="21">
    <w:name w:val="page number"/>
    <w:basedOn w:val="20"/>
    <w:uiPriority w:val="0"/>
  </w:style>
  <w:style w:type="character" w:styleId="22">
    <w:name w:val="Hyperlink"/>
    <w:basedOn w:val="20"/>
    <w:unhideWhenUsed/>
    <w:uiPriority w:val="99"/>
    <w:rPr>
      <w:color w:val="0000FF"/>
      <w:u w:val="single"/>
    </w:rPr>
  </w:style>
  <w:style w:type="character" w:customStyle="1" w:styleId="23">
    <w:name w:val="t181"/>
    <w:basedOn w:val="20"/>
    <w:uiPriority w:val="0"/>
    <w:rPr>
      <w:color w:val="000000"/>
      <w:sz w:val="21"/>
    </w:rPr>
  </w:style>
  <w:style w:type="paragraph" w:styleId="24">
    <w:name w:val=""/>
    <w:basedOn w:val="2"/>
    <w:next w:val="1"/>
    <w:semiHidden/>
    <w:unhideWhenUsed/>
    <w:qFormat/>
    <w:uiPriority w:val="39"/>
    <w:pPr>
      <w:widowControl/>
      <w:numPr>
        <w:ilvl w:val="0"/>
        <w:numId w:val="0"/>
      </w:numPr>
      <w:tabs>
        <w:tab w:val="clear" w:pos="170"/>
      </w:tabs>
      <w:spacing w:before="480" w:after="0" w:line="276" w:lineRule="auto"/>
      <w:jc w:val="left"/>
      <w:outlineLvl w:val="9"/>
    </w:pPr>
    <w:rPr>
      <w:rFonts w:ascii="Cambria" w:hAnsi="Cambria" w:eastAsia="宋体" w:cs="Times New Roman"/>
      <w:bCs/>
      <w:color w:val="365F91"/>
      <w:kern w:val="0"/>
      <w:sz w:val="28"/>
      <w:szCs w:val="28"/>
    </w:rPr>
  </w:style>
  <w:style w:type="character" w:customStyle="1" w:styleId="25">
    <w:name w:val="页眉 Char"/>
    <w:basedOn w:val="20"/>
    <w:link w:val="14"/>
    <w:uiPriority w:val="99"/>
    <w:rPr>
      <w:kern w:val="2"/>
      <w:sz w:val="18"/>
    </w:rPr>
  </w:style>
  <w:style w:type="character" w:customStyle="1" w:styleId="26">
    <w:name w:val="批注框文本 Char"/>
    <w:basedOn w:val="20"/>
    <w:link w:val="12"/>
    <w:uiPriority w:val="0"/>
    <w:rPr>
      <w:kern w:val="2"/>
      <w:sz w:val="18"/>
      <w:szCs w:val="18"/>
    </w:rPr>
  </w:style>
  <w:style w:type="paragraph" w:styleId="27">
    <w:name w:val="No Spacing"/>
    <w:link w:val="28"/>
    <w:qFormat/>
    <w:uiPriority w:val="1"/>
    <w:rPr>
      <w:rFonts w:ascii="Calibri" w:hAnsi="Calibri"/>
      <w:sz w:val="22"/>
      <w:szCs w:val="22"/>
      <w:lang w:val="en-US" w:eastAsia="zh-CN" w:bidi="ar-SA"/>
    </w:rPr>
  </w:style>
  <w:style w:type="character" w:customStyle="1" w:styleId="28">
    <w:name w:val="无间隔 Char"/>
    <w:basedOn w:val="20"/>
    <w:link w:val="27"/>
    <w:uiPriority w:val="1"/>
    <w:rPr>
      <w:rFonts w:ascii="Calibri" w:hAnsi="Calibri"/>
      <w:sz w:val="22"/>
      <w:szCs w:val="22"/>
      <w:lang w:val="en-US" w:eastAsia="zh-CN" w:bidi="ar-SA"/>
    </w:rPr>
  </w:style>
  <w:style w:type="paragraph" w:customStyle="1" w:styleId="29">
    <w:name w:val="列出段落1"/>
    <w:basedOn w:val="1"/>
    <w:qFormat/>
    <w:uiPriority w:val="34"/>
    <w:pPr>
      <w:ind w:firstLine="420" w:firstLineChars="200"/>
    </w:pPr>
    <w:rPr>
      <w:rFonts w:ascii="Calibri" w:hAnsi="Calibri" w:cs="黑体"/>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3.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tiff"/><Relationship Id="rId27" Type="http://schemas.openxmlformats.org/officeDocument/2006/relationships/image" Target="media/image19.pn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54</Pages>
  <Words>4183</Words>
  <Characters>23846</Characters>
  <Lines>198</Lines>
  <Paragraphs>55</Paragraphs>
  <TotalTime>0</TotalTime>
  <ScaleCrop>false</ScaleCrop>
  <LinksUpToDate>false</LinksUpToDate>
  <CharactersWithSpaces>27974</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2015-12-07T00:29:00Z</dcterms:created>
  <dc:creator>林光林</dc:creator>
  <cp:lastModifiedBy>陈尚华@华通鑫达@精英联盟@光传输</cp:lastModifiedBy>
  <dcterms:modified xsi:type="dcterms:W3CDTF">2021-08-09T10:19:31Z</dcterms:modified>
  <dc:title>综合接入(复用)设备</dc:title>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64343756A6DA408BAA54DE0920F41E04</vt:lpwstr>
  </property>
</Properties>
</file>